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2B1" w:rsidRPr="006562B2" w:rsidRDefault="003462B1" w:rsidP="003462B1">
      <w:pPr>
        <w:autoSpaceDE w:val="0"/>
        <w:autoSpaceDN w:val="0"/>
        <w:adjustRightInd w:val="0"/>
        <w:jc w:val="center"/>
        <w:rPr>
          <w:rFonts w:ascii="標楷體" w:eastAsia="標楷體" w:hAnsi="標楷體" w:cs="DFKaiShu-SB-Estd-BF"/>
          <w:kern w:val="0"/>
          <w:sz w:val="36"/>
          <w:szCs w:val="36"/>
        </w:rPr>
      </w:pPr>
      <w:r w:rsidRPr="006562B2">
        <w:rPr>
          <w:rFonts w:ascii="標楷體" w:eastAsia="標楷體" w:hAnsi="標楷體" w:cs="DFKaiShu-SB-Estd-BF" w:hint="eastAsia"/>
          <w:kern w:val="0"/>
          <w:sz w:val="36"/>
          <w:szCs w:val="36"/>
        </w:rPr>
        <w:t>康寧學校財團法人康寧大學</w:t>
      </w:r>
    </w:p>
    <w:p w:rsidR="003462B1" w:rsidRPr="006562B2" w:rsidRDefault="003462B1" w:rsidP="003462B1">
      <w:pPr>
        <w:autoSpaceDE w:val="0"/>
        <w:autoSpaceDN w:val="0"/>
        <w:adjustRightInd w:val="0"/>
        <w:jc w:val="center"/>
        <w:rPr>
          <w:rFonts w:ascii="標楷體" w:eastAsia="標楷體" w:hAnsi="標楷體" w:cs="DFKaiShu-SB-Estd-BF"/>
          <w:kern w:val="0"/>
          <w:sz w:val="36"/>
          <w:szCs w:val="36"/>
        </w:rPr>
      </w:pPr>
      <w:r w:rsidRPr="006562B2">
        <w:rPr>
          <w:rFonts w:ascii="標楷體" w:eastAsia="標楷體" w:hAnsi="標楷體" w:cs="DFKaiShu-SB-Estd-BF" w:hint="eastAsia"/>
          <w:kern w:val="0"/>
          <w:sz w:val="36"/>
          <w:szCs w:val="36"/>
        </w:rPr>
        <w:t>工程、財物、勞務採購驗收辦法</w:t>
      </w:r>
    </w:p>
    <w:p w:rsidR="003462B1" w:rsidRPr="006562B2" w:rsidRDefault="003462B1" w:rsidP="003462B1">
      <w:pPr>
        <w:autoSpaceDE w:val="0"/>
        <w:autoSpaceDN w:val="0"/>
        <w:adjustRightInd w:val="0"/>
        <w:spacing w:line="320" w:lineRule="exact"/>
        <w:jc w:val="right"/>
        <w:rPr>
          <w:rFonts w:ascii="標楷體" w:eastAsia="標楷體" w:hAnsi="標楷體" w:cs="DFKaiShu-SB-Estd-BF"/>
          <w:kern w:val="0"/>
          <w:sz w:val="20"/>
          <w:szCs w:val="20"/>
        </w:rPr>
      </w:pPr>
      <w:r w:rsidRPr="006562B2">
        <w:rPr>
          <w:rFonts w:ascii="標楷體" w:eastAsia="標楷體" w:hAnsi="標楷體" w:cs="DFKaiShu-SB-Estd-BF" w:hint="eastAsia"/>
          <w:kern w:val="0"/>
          <w:sz w:val="20"/>
          <w:szCs w:val="20"/>
        </w:rPr>
        <w:t>民國</w:t>
      </w:r>
      <w:r w:rsidRPr="006562B2">
        <w:rPr>
          <w:rFonts w:ascii="標楷體" w:eastAsia="標楷體" w:hAnsi="標楷體" w:cs="DFKaiShu-SB-Estd-BF"/>
          <w:kern w:val="0"/>
          <w:sz w:val="20"/>
          <w:szCs w:val="20"/>
        </w:rPr>
        <w:t>104</w:t>
      </w:r>
      <w:r w:rsidRPr="006562B2">
        <w:rPr>
          <w:rFonts w:ascii="標楷體" w:eastAsia="標楷體" w:hAnsi="標楷體" w:cs="DFKaiShu-SB-Estd-BF" w:hint="eastAsia"/>
          <w:kern w:val="0"/>
          <w:sz w:val="20"/>
          <w:szCs w:val="20"/>
        </w:rPr>
        <w:t>年9月14日行政會議訂定</w:t>
      </w:r>
    </w:p>
    <w:p w:rsidR="003462B1" w:rsidRPr="006562B2" w:rsidRDefault="003462B1" w:rsidP="003462B1">
      <w:pPr>
        <w:autoSpaceDE w:val="0"/>
        <w:autoSpaceDN w:val="0"/>
        <w:adjustRightInd w:val="0"/>
        <w:spacing w:line="320" w:lineRule="exact"/>
        <w:jc w:val="right"/>
        <w:rPr>
          <w:rFonts w:ascii="標楷體" w:eastAsia="標楷體" w:hAnsi="標楷體" w:cs="DFKaiShu-SB-Estd-BF"/>
          <w:kern w:val="0"/>
          <w:sz w:val="20"/>
          <w:szCs w:val="20"/>
        </w:rPr>
      </w:pPr>
      <w:r w:rsidRPr="006562B2">
        <w:rPr>
          <w:rFonts w:ascii="標楷體" w:eastAsia="標楷體" w:hAnsi="標楷體" w:cs="DFKaiShu-SB-Estd-BF" w:hint="eastAsia"/>
          <w:kern w:val="0"/>
          <w:sz w:val="20"/>
          <w:szCs w:val="20"/>
        </w:rPr>
        <w:t>民國</w:t>
      </w:r>
      <w:r w:rsidRPr="006562B2">
        <w:rPr>
          <w:rFonts w:ascii="標楷體" w:eastAsia="標楷體" w:hAnsi="標楷體" w:cs="DFKaiShu-SB-Estd-BF"/>
          <w:kern w:val="0"/>
          <w:sz w:val="20"/>
          <w:szCs w:val="20"/>
        </w:rPr>
        <w:t>104</w:t>
      </w:r>
      <w:r w:rsidRPr="006562B2">
        <w:rPr>
          <w:rFonts w:ascii="標楷體" w:eastAsia="標楷體" w:hAnsi="標楷體" w:cs="DFKaiShu-SB-Estd-BF" w:hint="eastAsia"/>
          <w:kern w:val="0"/>
          <w:sz w:val="20"/>
          <w:szCs w:val="20"/>
        </w:rPr>
        <w:t>年9月22日校務會議訂定</w:t>
      </w:r>
    </w:p>
    <w:p w:rsidR="003462B1" w:rsidRPr="006562B2" w:rsidRDefault="003462B1" w:rsidP="003462B1">
      <w:pPr>
        <w:autoSpaceDE w:val="0"/>
        <w:autoSpaceDN w:val="0"/>
        <w:adjustRightInd w:val="0"/>
        <w:spacing w:line="320" w:lineRule="exact"/>
        <w:jc w:val="right"/>
        <w:rPr>
          <w:rFonts w:ascii="標楷體" w:eastAsia="標楷體" w:hAnsi="標楷體" w:cs="DFKaiShu-SB-Estd-BF"/>
          <w:kern w:val="0"/>
          <w:sz w:val="20"/>
          <w:szCs w:val="20"/>
        </w:rPr>
      </w:pPr>
      <w:r w:rsidRPr="006562B2">
        <w:rPr>
          <w:rFonts w:ascii="標楷體" w:eastAsia="標楷體" w:hAnsi="標楷體" w:cs="DFKaiShu-SB-Estd-BF" w:hint="eastAsia"/>
          <w:kern w:val="0"/>
          <w:sz w:val="20"/>
          <w:szCs w:val="20"/>
        </w:rPr>
        <w:t>民國</w:t>
      </w:r>
      <w:r w:rsidRPr="006562B2">
        <w:rPr>
          <w:rFonts w:ascii="標楷體" w:eastAsia="標楷體" w:hAnsi="標楷體" w:cs="DFKaiShu-SB-Estd-BF"/>
          <w:kern w:val="0"/>
          <w:sz w:val="20"/>
          <w:szCs w:val="20"/>
        </w:rPr>
        <w:t>104</w:t>
      </w:r>
      <w:r w:rsidRPr="006562B2">
        <w:rPr>
          <w:rFonts w:ascii="標楷體" w:eastAsia="標楷體" w:hAnsi="標楷體" w:cs="DFKaiShu-SB-Estd-BF" w:hint="eastAsia"/>
          <w:kern w:val="0"/>
          <w:sz w:val="20"/>
          <w:szCs w:val="20"/>
        </w:rPr>
        <w:t>年</w:t>
      </w:r>
      <w:r w:rsidRPr="006562B2">
        <w:rPr>
          <w:rFonts w:ascii="標楷體" w:eastAsia="標楷體" w:hAnsi="標楷體" w:cs="DFKaiShu-SB-Estd-BF"/>
          <w:kern w:val="0"/>
          <w:sz w:val="20"/>
          <w:szCs w:val="20"/>
        </w:rPr>
        <w:t>10</w:t>
      </w:r>
      <w:r w:rsidRPr="006562B2">
        <w:rPr>
          <w:rFonts w:ascii="標楷體" w:eastAsia="標楷體" w:hAnsi="標楷體" w:cs="DFKaiShu-SB-Estd-BF" w:hint="eastAsia"/>
          <w:kern w:val="0"/>
          <w:sz w:val="20"/>
          <w:szCs w:val="20"/>
        </w:rPr>
        <w:t>月</w:t>
      </w:r>
      <w:r w:rsidRPr="006562B2">
        <w:rPr>
          <w:rFonts w:ascii="標楷體" w:eastAsia="標楷體" w:hAnsi="標楷體" w:cs="DFKaiShu-SB-Estd-BF"/>
          <w:kern w:val="0"/>
          <w:sz w:val="20"/>
          <w:szCs w:val="20"/>
        </w:rPr>
        <w:t>2</w:t>
      </w:r>
      <w:r w:rsidRPr="006562B2">
        <w:rPr>
          <w:rFonts w:ascii="標楷體" w:eastAsia="標楷體" w:hAnsi="標楷體" w:cs="DFKaiShu-SB-Estd-BF" w:hint="eastAsia"/>
          <w:kern w:val="0"/>
          <w:sz w:val="20"/>
          <w:szCs w:val="20"/>
        </w:rPr>
        <w:t>日董事會通過</w:t>
      </w:r>
    </w:p>
    <w:p w:rsidR="003462B1" w:rsidRPr="006562B2" w:rsidRDefault="003462B1" w:rsidP="003462B1">
      <w:pPr>
        <w:autoSpaceDE w:val="0"/>
        <w:autoSpaceDN w:val="0"/>
        <w:adjustRightInd w:val="0"/>
        <w:spacing w:line="320" w:lineRule="exact"/>
        <w:jc w:val="right"/>
        <w:rPr>
          <w:rFonts w:ascii="標楷體" w:eastAsia="標楷體" w:hAnsi="標楷體" w:cs="DFKaiShu-SB-Estd-BF"/>
          <w:kern w:val="0"/>
          <w:sz w:val="20"/>
          <w:szCs w:val="20"/>
        </w:rPr>
      </w:pPr>
      <w:r w:rsidRPr="006562B2">
        <w:rPr>
          <w:rFonts w:ascii="標楷體" w:eastAsia="標楷體" w:hAnsi="標楷體" w:cs="DFKaiShu-SB-Estd-BF" w:hint="eastAsia"/>
          <w:kern w:val="0"/>
          <w:sz w:val="20"/>
          <w:szCs w:val="20"/>
        </w:rPr>
        <w:t>民國</w:t>
      </w:r>
      <w:r w:rsidRPr="006562B2">
        <w:rPr>
          <w:rFonts w:ascii="標楷體" w:eastAsia="標楷體" w:hAnsi="標楷體" w:cs="DFKaiShu-SB-Estd-BF"/>
          <w:kern w:val="0"/>
          <w:sz w:val="20"/>
          <w:szCs w:val="20"/>
        </w:rPr>
        <w:t>10</w:t>
      </w:r>
      <w:r w:rsidRPr="006562B2">
        <w:rPr>
          <w:rFonts w:ascii="標楷體" w:eastAsia="標楷體" w:hAnsi="標楷體" w:cs="DFKaiShu-SB-Estd-BF" w:hint="eastAsia"/>
          <w:kern w:val="0"/>
          <w:sz w:val="20"/>
          <w:szCs w:val="20"/>
        </w:rPr>
        <w:t>5年1月19日校務會議修訂</w:t>
      </w:r>
    </w:p>
    <w:p w:rsidR="003462B1" w:rsidRPr="006562B2" w:rsidRDefault="003462B1" w:rsidP="003462B1">
      <w:pPr>
        <w:autoSpaceDE w:val="0"/>
        <w:autoSpaceDN w:val="0"/>
        <w:adjustRightInd w:val="0"/>
        <w:spacing w:line="320" w:lineRule="exact"/>
        <w:jc w:val="right"/>
        <w:rPr>
          <w:rFonts w:ascii="標楷體" w:eastAsia="標楷體" w:hAnsi="標楷體" w:cs="DFKaiShu-SB-Estd-BF"/>
          <w:kern w:val="0"/>
          <w:sz w:val="20"/>
          <w:szCs w:val="20"/>
        </w:rPr>
      </w:pPr>
      <w:r w:rsidRPr="006562B2">
        <w:rPr>
          <w:rFonts w:ascii="標楷體" w:eastAsia="標楷體" w:hAnsi="標楷體" w:cs="DFKaiShu-SB-Estd-BF" w:hint="eastAsia"/>
          <w:kern w:val="0"/>
          <w:sz w:val="20"/>
          <w:szCs w:val="20"/>
        </w:rPr>
        <w:t>民國</w:t>
      </w:r>
      <w:r w:rsidRPr="006562B2">
        <w:rPr>
          <w:rFonts w:ascii="標楷體" w:eastAsia="標楷體" w:hAnsi="標楷體" w:cs="DFKaiShu-SB-Estd-BF"/>
          <w:kern w:val="0"/>
          <w:sz w:val="20"/>
          <w:szCs w:val="20"/>
        </w:rPr>
        <w:t>10</w:t>
      </w:r>
      <w:r w:rsidRPr="006562B2">
        <w:rPr>
          <w:rFonts w:ascii="標楷體" w:eastAsia="標楷體" w:hAnsi="標楷體" w:cs="DFKaiShu-SB-Estd-BF" w:hint="eastAsia"/>
          <w:kern w:val="0"/>
          <w:sz w:val="20"/>
          <w:szCs w:val="20"/>
        </w:rPr>
        <w:t>5年</w:t>
      </w:r>
      <w:r w:rsidRPr="006562B2">
        <w:rPr>
          <w:rFonts w:ascii="標楷體" w:eastAsia="標楷體" w:hAnsi="標楷體" w:cs="DFKaiShu-SB-Estd-BF"/>
          <w:kern w:val="0"/>
          <w:sz w:val="20"/>
          <w:szCs w:val="20"/>
        </w:rPr>
        <w:t>1</w:t>
      </w:r>
      <w:r w:rsidRPr="006562B2">
        <w:rPr>
          <w:rFonts w:ascii="標楷體" w:eastAsia="標楷體" w:hAnsi="標楷體" w:cs="DFKaiShu-SB-Estd-BF" w:hint="eastAsia"/>
          <w:kern w:val="0"/>
          <w:sz w:val="20"/>
          <w:szCs w:val="20"/>
        </w:rPr>
        <w:t>月</w:t>
      </w:r>
      <w:r w:rsidRPr="006562B2">
        <w:rPr>
          <w:rFonts w:ascii="標楷體" w:eastAsia="標楷體" w:hAnsi="標楷體" w:cs="DFKaiShu-SB-Estd-BF"/>
          <w:kern w:val="0"/>
          <w:sz w:val="20"/>
          <w:szCs w:val="20"/>
        </w:rPr>
        <w:t>2</w:t>
      </w:r>
      <w:r w:rsidRPr="006562B2">
        <w:rPr>
          <w:rFonts w:ascii="標楷體" w:eastAsia="標楷體" w:hAnsi="標楷體" w:cs="DFKaiShu-SB-Estd-BF" w:hint="eastAsia"/>
          <w:kern w:val="0"/>
          <w:sz w:val="20"/>
          <w:szCs w:val="20"/>
        </w:rPr>
        <w:t>0日董事會通過</w:t>
      </w:r>
    </w:p>
    <w:p w:rsidR="003462B1" w:rsidRPr="006562B2" w:rsidRDefault="003462B1" w:rsidP="003462B1">
      <w:pPr>
        <w:autoSpaceDE w:val="0"/>
        <w:autoSpaceDN w:val="0"/>
        <w:adjustRightInd w:val="0"/>
        <w:spacing w:line="320" w:lineRule="exact"/>
        <w:jc w:val="right"/>
        <w:rPr>
          <w:rFonts w:ascii="標楷體" w:eastAsia="標楷體" w:hAnsi="標楷體" w:cs="DFKaiShu-SB-Estd-BF"/>
          <w:kern w:val="0"/>
          <w:sz w:val="20"/>
          <w:szCs w:val="20"/>
        </w:rPr>
      </w:pPr>
      <w:r w:rsidRPr="006562B2">
        <w:rPr>
          <w:rFonts w:ascii="標楷體" w:eastAsia="標楷體" w:hAnsi="標楷體" w:cs="DFKaiShu-SB-Estd-BF" w:hint="eastAsia"/>
          <w:kern w:val="0"/>
          <w:sz w:val="20"/>
          <w:szCs w:val="20"/>
        </w:rPr>
        <w:t>民國</w:t>
      </w:r>
      <w:r w:rsidRPr="006562B2">
        <w:rPr>
          <w:rFonts w:ascii="標楷體" w:eastAsia="標楷體" w:hAnsi="標楷體" w:cs="DFKaiShu-SB-Estd-BF"/>
          <w:kern w:val="0"/>
          <w:sz w:val="20"/>
          <w:szCs w:val="20"/>
        </w:rPr>
        <w:t>10</w:t>
      </w:r>
      <w:r w:rsidRPr="006562B2">
        <w:rPr>
          <w:rFonts w:ascii="標楷體" w:eastAsia="標楷體" w:hAnsi="標楷體" w:cs="DFKaiShu-SB-Estd-BF" w:hint="eastAsia"/>
          <w:kern w:val="0"/>
          <w:sz w:val="20"/>
          <w:szCs w:val="20"/>
        </w:rPr>
        <w:t>5年6月</w:t>
      </w:r>
      <w:r w:rsidRPr="006562B2">
        <w:rPr>
          <w:rFonts w:ascii="標楷體" w:eastAsia="標楷體" w:hAnsi="標楷體" w:cs="DFKaiShu-SB-Estd-BF"/>
          <w:kern w:val="0"/>
          <w:sz w:val="20"/>
          <w:szCs w:val="20"/>
        </w:rPr>
        <w:t>22</w:t>
      </w:r>
      <w:r w:rsidRPr="006562B2">
        <w:rPr>
          <w:rFonts w:ascii="標楷體" w:eastAsia="標楷體" w:hAnsi="標楷體" w:cs="DFKaiShu-SB-Estd-BF" w:hint="eastAsia"/>
          <w:kern w:val="0"/>
          <w:sz w:val="20"/>
          <w:szCs w:val="20"/>
        </w:rPr>
        <w:t>日校務會議修訂</w:t>
      </w:r>
    </w:p>
    <w:p w:rsidR="003462B1" w:rsidRPr="006562B2" w:rsidRDefault="003462B1" w:rsidP="003462B1">
      <w:pPr>
        <w:autoSpaceDE w:val="0"/>
        <w:autoSpaceDN w:val="0"/>
        <w:adjustRightInd w:val="0"/>
        <w:spacing w:line="320" w:lineRule="exact"/>
        <w:jc w:val="right"/>
        <w:rPr>
          <w:rFonts w:ascii="標楷體" w:eastAsia="標楷體" w:hAnsi="標楷體" w:cs="DFKaiShu-SB-Estd-BF"/>
          <w:kern w:val="0"/>
          <w:sz w:val="20"/>
          <w:szCs w:val="20"/>
        </w:rPr>
      </w:pPr>
      <w:r w:rsidRPr="006562B2">
        <w:rPr>
          <w:rFonts w:ascii="標楷體" w:eastAsia="標楷體" w:hAnsi="標楷體" w:cs="DFKaiShu-SB-Estd-BF" w:hint="eastAsia"/>
          <w:kern w:val="0"/>
          <w:sz w:val="20"/>
          <w:szCs w:val="20"/>
        </w:rPr>
        <w:t>民國</w:t>
      </w:r>
      <w:r w:rsidRPr="006562B2">
        <w:rPr>
          <w:rFonts w:ascii="標楷體" w:eastAsia="標楷體" w:hAnsi="標楷體" w:cs="DFKaiShu-SB-Estd-BF"/>
          <w:kern w:val="0"/>
          <w:sz w:val="20"/>
          <w:szCs w:val="20"/>
        </w:rPr>
        <w:t>10</w:t>
      </w:r>
      <w:r w:rsidRPr="006562B2">
        <w:rPr>
          <w:rFonts w:ascii="標楷體" w:eastAsia="標楷體" w:hAnsi="標楷體" w:cs="DFKaiShu-SB-Estd-BF" w:hint="eastAsia"/>
          <w:kern w:val="0"/>
          <w:sz w:val="20"/>
          <w:szCs w:val="20"/>
        </w:rPr>
        <w:t>5年6月</w:t>
      </w:r>
      <w:r w:rsidRPr="006562B2">
        <w:rPr>
          <w:rFonts w:ascii="標楷體" w:eastAsia="標楷體" w:hAnsi="標楷體" w:cs="DFKaiShu-SB-Estd-BF"/>
          <w:kern w:val="0"/>
          <w:sz w:val="20"/>
          <w:szCs w:val="20"/>
        </w:rPr>
        <w:t>28</w:t>
      </w:r>
      <w:r w:rsidRPr="006562B2">
        <w:rPr>
          <w:rFonts w:ascii="標楷體" w:eastAsia="標楷體" w:hAnsi="標楷體" w:cs="DFKaiShu-SB-Estd-BF" w:hint="eastAsia"/>
          <w:kern w:val="0"/>
          <w:sz w:val="20"/>
          <w:szCs w:val="20"/>
        </w:rPr>
        <w:t>日董事會通過</w:t>
      </w:r>
    </w:p>
    <w:p w:rsidR="003462B1" w:rsidRPr="006562B2" w:rsidRDefault="003462B1" w:rsidP="003462B1">
      <w:pPr>
        <w:pStyle w:val="Web"/>
        <w:widowControl w:val="0"/>
        <w:spacing w:before="0" w:after="0" w:line="360" w:lineRule="exact"/>
        <w:ind w:leftChars="-118" w:left="569" w:hangingChars="361" w:hanging="852"/>
        <w:jc w:val="both"/>
        <w:rPr>
          <w:rFonts w:ascii="標楷體" w:eastAsia="標楷體" w:hAnsi="標楷體"/>
          <w:szCs w:val="24"/>
        </w:rPr>
      </w:pPr>
      <w:r w:rsidRPr="006562B2">
        <w:rPr>
          <w:rFonts w:ascii="標楷體" w:eastAsia="標楷體" w:hAnsi="標楷體" w:hint="eastAsia"/>
          <w:spacing w:val="-2"/>
          <w:kern w:val="2"/>
          <w:position w:val="-2"/>
          <w:szCs w:val="24"/>
        </w:rPr>
        <w:t>第</w:t>
      </w:r>
      <w:r w:rsidR="0060429F">
        <w:rPr>
          <w:rFonts w:ascii="標楷體" w:eastAsia="標楷體" w:hAnsi="標楷體" w:hint="eastAsia"/>
          <w:spacing w:val="-2"/>
          <w:kern w:val="2"/>
          <w:position w:val="-2"/>
          <w:szCs w:val="24"/>
        </w:rPr>
        <w:t>1</w:t>
      </w:r>
      <w:r w:rsidRPr="006562B2">
        <w:rPr>
          <w:rFonts w:ascii="標楷體" w:eastAsia="標楷體" w:hAnsi="標楷體" w:hint="eastAsia"/>
          <w:spacing w:val="-2"/>
          <w:kern w:val="2"/>
          <w:position w:val="-2"/>
          <w:szCs w:val="24"/>
        </w:rPr>
        <w:t>條 為建立康寧學校財團法人康寧大學（以下簡稱本校）採購制度，依公平、公開之採購程序，提升採購效率與功能，確保採購品質，特訂定「康寧學校財團法人康寧大學</w:t>
      </w:r>
      <w:r w:rsidRPr="006562B2">
        <w:rPr>
          <w:rFonts w:ascii="標楷體" w:eastAsia="標楷體" w:hAnsi="標楷體" w:cs="DFKaiShu-SB-Estd-BF" w:hint="eastAsia"/>
          <w:szCs w:val="24"/>
        </w:rPr>
        <w:t>工程、財物、勞務採購驗收</w:t>
      </w:r>
      <w:r w:rsidRPr="006562B2">
        <w:rPr>
          <w:rFonts w:ascii="標楷體" w:eastAsia="標楷體" w:hAnsi="標楷體" w:hint="eastAsia"/>
          <w:spacing w:val="-2"/>
          <w:kern w:val="2"/>
          <w:position w:val="-2"/>
          <w:szCs w:val="24"/>
        </w:rPr>
        <w:t>辦法」（以下簡稱本辦法）。除接受政府機關補助款之採購應按政府採購法辦理外，餘均應依本辦法之規定辦理。</w:t>
      </w:r>
    </w:p>
    <w:p w:rsidR="003462B1" w:rsidRPr="006562B2" w:rsidRDefault="003462B1" w:rsidP="003462B1">
      <w:pPr>
        <w:pStyle w:val="Web"/>
        <w:widowControl w:val="0"/>
        <w:spacing w:before="0" w:after="0" w:line="360" w:lineRule="exact"/>
        <w:ind w:leftChars="-117" w:left="569" w:hangingChars="360" w:hanging="850"/>
        <w:jc w:val="both"/>
        <w:rPr>
          <w:rFonts w:ascii="標楷體" w:eastAsia="標楷體" w:hAnsi="標楷體"/>
          <w:spacing w:val="-2"/>
          <w:kern w:val="2"/>
          <w:position w:val="-2"/>
          <w:szCs w:val="24"/>
        </w:rPr>
      </w:pPr>
      <w:r w:rsidRPr="006562B2">
        <w:rPr>
          <w:rFonts w:ascii="標楷體" w:eastAsia="標楷體" w:hAnsi="標楷體" w:hint="eastAsia"/>
          <w:spacing w:val="-2"/>
          <w:kern w:val="2"/>
          <w:position w:val="-2"/>
          <w:szCs w:val="24"/>
        </w:rPr>
        <w:t>第</w:t>
      </w:r>
      <w:r w:rsidR="0060429F">
        <w:rPr>
          <w:rFonts w:ascii="標楷體" w:eastAsia="標楷體" w:hAnsi="標楷體" w:hint="eastAsia"/>
          <w:spacing w:val="-2"/>
          <w:kern w:val="2"/>
          <w:position w:val="-2"/>
          <w:szCs w:val="24"/>
        </w:rPr>
        <w:t>2</w:t>
      </w:r>
      <w:r w:rsidRPr="006562B2">
        <w:rPr>
          <w:rFonts w:ascii="標楷體" w:eastAsia="標楷體" w:hAnsi="標楷體" w:hint="eastAsia"/>
          <w:spacing w:val="-2"/>
          <w:kern w:val="2"/>
          <w:position w:val="-2"/>
          <w:szCs w:val="24"/>
        </w:rPr>
        <w:t>條 本辦法所稱採購</w:t>
      </w:r>
      <w:r w:rsidRPr="006562B2">
        <w:rPr>
          <w:rFonts w:ascii="標楷體" w:eastAsia="標楷體" w:hAnsi="標楷體"/>
          <w:bCs/>
          <w:spacing w:val="-2"/>
          <w:kern w:val="2"/>
          <w:position w:val="-2"/>
        </w:rPr>
        <w:t>係指土地以外</w:t>
      </w:r>
      <w:r w:rsidRPr="006562B2">
        <w:rPr>
          <w:rFonts w:ascii="標楷體" w:eastAsia="標楷體" w:hAnsi="標楷體" w:hint="eastAsia"/>
          <w:bCs/>
          <w:spacing w:val="-2"/>
          <w:kern w:val="2"/>
          <w:position w:val="-2"/>
        </w:rPr>
        <w:t>之</w:t>
      </w:r>
      <w:r w:rsidRPr="006562B2">
        <w:rPr>
          <w:rFonts w:ascii="標楷體" w:eastAsia="標楷體" w:hAnsi="標楷體" w:hint="eastAsia"/>
          <w:spacing w:val="-2"/>
          <w:kern w:val="2"/>
          <w:position w:val="-2"/>
          <w:szCs w:val="24"/>
        </w:rPr>
        <w:t>工程定作、財物買受、定製、承租及勞務之委任或僱傭等。</w:t>
      </w:r>
    </w:p>
    <w:p w:rsidR="003462B1" w:rsidRPr="006562B2" w:rsidRDefault="003462B1" w:rsidP="003462B1">
      <w:pPr>
        <w:spacing w:line="360" w:lineRule="exact"/>
        <w:ind w:leftChars="-118" w:left="567" w:hangingChars="354" w:hanging="850"/>
        <w:jc w:val="both"/>
        <w:rPr>
          <w:rFonts w:ascii="標楷體" w:eastAsia="標楷體" w:hAnsi="標楷體"/>
          <w:szCs w:val="24"/>
        </w:rPr>
      </w:pPr>
      <w:r w:rsidRPr="006562B2">
        <w:rPr>
          <w:rFonts w:ascii="標楷體" w:eastAsia="標楷體" w:hAnsi="標楷體" w:hint="eastAsia"/>
          <w:szCs w:val="24"/>
        </w:rPr>
        <w:t>第</w:t>
      </w:r>
      <w:r w:rsidR="0060429F">
        <w:rPr>
          <w:rFonts w:ascii="標楷體" w:eastAsia="標楷體" w:hAnsi="標楷體" w:hint="eastAsia"/>
          <w:szCs w:val="24"/>
        </w:rPr>
        <w:t>3</w:t>
      </w:r>
      <w:r w:rsidRPr="006562B2">
        <w:rPr>
          <w:rFonts w:ascii="標楷體" w:eastAsia="標楷體" w:hAnsi="標楷體" w:hint="eastAsia"/>
          <w:szCs w:val="24"/>
        </w:rPr>
        <w:t>條 本校一切財物購置均需透過年度預算之編列，凡未列入預算者除緊急性或維護學校資財避免重大災害之維修支出外，不得動支學校經費。無預算之採購案需先協調預算來源簽請核准後方可辦理。</w:t>
      </w:r>
    </w:p>
    <w:p w:rsidR="003462B1" w:rsidRPr="006562B2" w:rsidRDefault="003462B1" w:rsidP="003462B1">
      <w:pPr>
        <w:spacing w:line="360" w:lineRule="exact"/>
        <w:ind w:leftChars="-118" w:hangingChars="118" w:hanging="283"/>
        <w:jc w:val="both"/>
        <w:rPr>
          <w:rFonts w:ascii="標楷體" w:eastAsia="標楷體" w:hAnsi="標楷體"/>
          <w:szCs w:val="24"/>
        </w:rPr>
      </w:pPr>
      <w:r w:rsidRPr="006562B2">
        <w:rPr>
          <w:rFonts w:ascii="標楷體" w:eastAsia="標楷體" w:hAnsi="標楷體" w:hint="eastAsia"/>
          <w:szCs w:val="24"/>
        </w:rPr>
        <w:t>第</w:t>
      </w:r>
      <w:r w:rsidR="0060429F">
        <w:rPr>
          <w:rFonts w:ascii="標楷體" w:eastAsia="標楷體" w:hAnsi="標楷體" w:hint="eastAsia"/>
          <w:szCs w:val="24"/>
        </w:rPr>
        <w:t>4</w:t>
      </w:r>
      <w:r w:rsidRPr="006562B2">
        <w:rPr>
          <w:rFonts w:ascii="標楷體" w:eastAsia="標楷體" w:hAnsi="標楷體" w:hint="eastAsia"/>
          <w:szCs w:val="24"/>
        </w:rPr>
        <w:t>條 採購標的物性質之劃分原則為：</w:t>
      </w:r>
    </w:p>
    <w:p w:rsidR="003462B1" w:rsidRPr="006562B2" w:rsidRDefault="003462B1" w:rsidP="003462B1">
      <w:pPr>
        <w:spacing w:line="360" w:lineRule="exact"/>
        <w:ind w:leftChars="200" w:left="960" w:hangingChars="200" w:hanging="480"/>
        <w:jc w:val="both"/>
        <w:rPr>
          <w:rFonts w:ascii="標楷體" w:eastAsia="標楷體" w:hAnsi="標楷體"/>
          <w:szCs w:val="24"/>
        </w:rPr>
      </w:pPr>
      <w:r w:rsidRPr="006562B2">
        <w:rPr>
          <w:rFonts w:ascii="標楷體" w:eastAsia="標楷體" w:hAnsi="標楷體" w:hint="eastAsia"/>
          <w:szCs w:val="24"/>
        </w:rPr>
        <w:t>一、工程：指在地面上下新建、增建、改建、修建、拆除構造物與其所屬設備及改變自然環境之行為，包括建築、土木、水利、環境、交通、機械、電氣、化工及其他經主管機關認定之工程。</w:t>
      </w:r>
    </w:p>
    <w:p w:rsidR="003462B1" w:rsidRPr="006562B2" w:rsidRDefault="003462B1" w:rsidP="003462B1">
      <w:pPr>
        <w:spacing w:line="360" w:lineRule="exact"/>
        <w:ind w:leftChars="200" w:left="960" w:hangingChars="200" w:hanging="480"/>
        <w:jc w:val="both"/>
        <w:rPr>
          <w:rFonts w:ascii="標楷體" w:eastAsia="標楷體" w:hAnsi="標楷體"/>
          <w:szCs w:val="24"/>
        </w:rPr>
      </w:pPr>
      <w:r w:rsidRPr="006562B2">
        <w:rPr>
          <w:rFonts w:ascii="標楷體" w:eastAsia="標楷體" w:hAnsi="標楷體" w:hint="eastAsia"/>
          <w:szCs w:val="24"/>
        </w:rPr>
        <w:t>二、財物：指各種物品、材料、儀器設備、機具、權利及其他經主管機關認定之財物。</w:t>
      </w:r>
    </w:p>
    <w:p w:rsidR="003462B1" w:rsidRPr="006562B2" w:rsidRDefault="003462B1" w:rsidP="003462B1">
      <w:pPr>
        <w:spacing w:line="360" w:lineRule="exact"/>
        <w:ind w:leftChars="200" w:left="960" w:hangingChars="200" w:hanging="480"/>
        <w:jc w:val="both"/>
        <w:rPr>
          <w:rFonts w:ascii="標楷體" w:eastAsia="標楷體" w:hAnsi="標楷體"/>
          <w:szCs w:val="24"/>
        </w:rPr>
      </w:pPr>
      <w:r w:rsidRPr="006562B2">
        <w:rPr>
          <w:rFonts w:ascii="標楷體" w:eastAsia="標楷體" w:hAnsi="標楷體" w:hint="eastAsia"/>
          <w:szCs w:val="24"/>
        </w:rPr>
        <w:t>三、勞務：指專業服務、技術服務、資訊服務、研究發展、營運管理、訓練、勞力及其他經主管機關認定之勞務。</w:t>
      </w:r>
    </w:p>
    <w:p w:rsidR="003462B1" w:rsidRPr="006562B2" w:rsidRDefault="003462B1" w:rsidP="003462B1">
      <w:pPr>
        <w:spacing w:line="360" w:lineRule="exact"/>
        <w:ind w:leftChars="200" w:left="960" w:hangingChars="200" w:hanging="480"/>
        <w:jc w:val="both"/>
        <w:rPr>
          <w:rFonts w:ascii="標楷體" w:eastAsia="標楷體" w:hAnsi="標楷體"/>
          <w:szCs w:val="24"/>
        </w:rPr>
      </w:pPr>
      <w:r w:rsidRPr="006562B2">
        <w:rPr>
          <w:rFonts w:ascii="標楷體" w:eastAsia="標楷體" w:hAnsi="標楷體" w:hint="eastAsia"/>
          <w:szCs w:val="24"/>
        </w:rPr>
        <w:t>四、採購兼有工程、財物、勞務二種</w:t>
      </w:r>
      <w:r w:rsidRPr="006562B2">
        <w:rPr>
          <w:rFonts w:ascii="標楷體" w:eastAsia="標楷體" w:hAnsi="標楷體"/>
          <w:szCs w:val="24"/>
        </w:rPr>
        <w:t>(</w:t>
      </w:r>
      <w:r w:rsidRPr="006562B2">
        <w:rPr>
          <w:rFonts w:ascii="標楷體" w:eastAsia="標楷體" w:hAnsi="標楷體" w:hint="eastAsia"/>
          <w:szCs w:val="24"/>
        </w:rPr>
        <w:t>含</w:t>
      </w:r>
      <w:r w:rsidRPr="006562B2">
        <w:rPr>
          <w:rFonts w:ascii="標楷體" w:eastAsia="標楷體" w:hAnsi="標楷體"/>
          <w:szCs w:val="24"/>
        </w:rPr>
        <w:t>)</w:t>
      </w:r>
      <w:r w:rsidRPr="006562B2">
        <w:rPr>
          <w:rFonts w:ascii="標楷體" w:eastAsia="標楷體" w:hAnsi="標楷體" w:hint="eastAsia"/>
          <w:szCs w:val="24"/>
        </w:rPr>
        <w:t>以上性質者，按其性質所占預算金額比率取高者歸屬之。</w:t>
      </w:r>
    </w:p>
    <w:p w:rsidR="003462B1" w:rsidRPr="006562B2" w:rsidRDefault="003462B1" w:rsidP="003462B1">
      <w:pPr>
        <w:spacing w:line="360" w:lineRule="exact"/>
        <w:ind w:leftChars="-118" w:hangingChars="118" w:hanging="283"/>
        <w:jc w:val="both"/>
        <w:rPr>
          <w:rFonts w:ascii="標楷體" w:eastAsia="標楷體" w:hAnsi="標楷體"/>
          <w:szCs w:val="24"/>
        </w:rPr>
      </w:pPr>
      <w:r w:rsidRPr="006562B2">
        <w:rPr>
          <w:rFonts w:ascii="標楷體" w:eastAsia="標楷體" w:hAnsi="標楷體" w:hint="eastAsia"/>
          <w:szCs w:val="24"/>
        </w:rPr>
        <w:t>第</w:t>
      </w:r>
      <w:r w:rsidR="0060429F">
        <w:rPr>
          <w:rFonts w:ascii="標楷體" w:eastAsia="標楷體" w:hAnsi="標楷體" w:hint="eastAsia"/>
          <w:szCs w:val="24"/>
        </w:rPr>
        <w:t>5</w:t>
      </w:r>
      <w:r w:rsidRPr="006562B2">
        <w:rPr>
          <w:rFonts w:ascii="標楷體" w:eastAsia="標楷體" w:hAnsi="標楷體" w:hint="eastAsia"/>
          <w:szCs w:val="24"/>
        </w:rPr>
        <w:t>條 請購要點：</w:t>
      </w:r>
    </w:p>
    <w:p w:rsidR="003462B1" w:rsidRPr="006562B2" w:rsidRDefault="003462B1" w:rsidP="003462B1">
      <w:pPr>
        <w:spacing w:line="360" w:lineRule="exact"/>
        <w:ind w:leftChars="200" w:left="960" w:hangingChars="200" w:hanging="480"/>
        <w:jc w:val="both"/>
        <w:rPr>
          <w:rFonts w:ascii="標楷體" w:eastAsia="標楷體" w:hAnsi="標楷體"/>
          <w:szCs w:val="24"/>
        </w:rPr>
      </w:pPr>
      <w:r w:rsidRPr="006562B2">
        <w:rPr>
          <w:rFonts w:ascii="標楷體" w:eastAsia="標楷體" w:hAnsi="標楷體" w:hint="eastAsia"/>
          <w:szCs w:val="24"/>
        </w:rPr>
        <w:t>一、請購單位根據需求及預算與項目填具經費動支申請單，隨附含圖說之規格、型式及數量之規格資料，經單位主管核可，會計室審核預算，校長或其指定授權人員核准後，由請購單位或採購單位辦理。</w:t>
      </w:r>
    </w:p>
    <w:p w:rsidR="003462B1" w:rsidRPr="006562B2" w:rsidRDefault="003462B1" w:rsidP="003462B1">
      <w:pPr>
        <w:spacing w:line="360" w:lineRule="exact"/>
        <w:ind w:leftChars="200" w:left="960" w:hangingChars="200" w:hanging="480"/>
        <w:jc w:val="both"/>
        <w:rPr>
          <w:rFonts w:ascii="標楷體" w:eastAsia="標楷體" w:hAnsi="標楷體"/>
          <w:szCs w:val="24"/>
        </w:rPr>
      </w:pPr>
      <w:r w:rsidRPr="006562B2">
        <w:rPr>
          <w:rFonts w:ascii="標楷體" w:eastAsia="標楷體" w:hAnsi="標楷體" w:hint="eastAsia"/>
          <w:szCs w:val="24"/>
        </w:rPr>
        <w:t>二、</w:t>
      </w:r>
      <w:r w:rsidRPr="006562B2">
        <w:rPr>
          <w:rFonts w:ascii="標楷體" w:eastAsia="標楷體" w:hAnsi="標楷體"/>
          <w:szCs w:val="24"/>
        </w:rPr>
        <w:t>必要時得另附圖案，說明書或樣品明細表、型錄、或儀器設備配置圖等，以免錯誤及造成訪價、詢價上之困難。</w:t>
      </w:r>
    </w:p>
    <w:p w:rsidR="003462B1" w:rsidRPr="006562B2" w:rsidRDefault="003462B1" w:rsidP="003462B1">
      <w:pPr>
        <w:spacing w:line="360" w:lineRule="exact"/>
        <w:ind w:leftChars="200" w:left="960" w:hangingChars="200" w:hanging="480"/>
        <w:jc w:val="both"/>
        <w:rPr>
          <w:rFonts w:ascii="標楷體" w:eastAsia="標楷體" w:hAnsi="標楷體"/>
          <w:szCs w:val="24"/>
        </w:rPr>
      </w:pPr>
      <w:r w:rsidRPr="006562B2">
        <w:rPr>
          <w:rFonts w:ascii="標楷體" w:eastAsia="標楷體" w:hAnsi="標楷體" w:hint="eastAsia"/>
          <w:szCs w:val="24"/>
        </w:rPr>
        <w:t>三、</w:t>
      </w:r>
      <w:r w:rsidRPr="006562B2">
        <w:rPr>
          <w:rFonts w:ascii="標楷體" w:eastAsia="標楷體" w:hAnsi="標楷體"/>
          <w:szCs w:val="24"/>
        </w:rPr>
        <w:t>規格如有涉及材質（如銅、鐵、不鏽鋼、木質．．．．等）者，應將材質註明，凡有特殊規格者，則應附詳細資料。</w:t>
      </w:r>
    </w:p>
    <w:p w:rsidR="003462B1" w:rsidRPr="006562B2" w:rsidRDefault="003462B1" w:rsidP="003462B1">
      <w:pPr>
        <w:spacing w:line="360" w:lineRule="exact"/>
        <w:ind w:leftChars="200" w:left="991" w:hangingChars="213" w:hanging="511"/>
        <w:jc w:val="both"/>
        <w:rPr>
          <w:rFonts w:ascii="標楷體" w:eastAsia="標楷體" w:hAnsi="標楷體" w:cs="Times New Roman"/>
          <w:szCs w:val="24"/>
        </w:rPr>
      </w:pPr>
      <w:r w:rsidRPr="006562B2">
        <w:rPr>
          <w:rFonts w:ascii="標楷體" w:eastAsia="標楷體" w:hAnsi="標楷體" w:hint="eastAsia"/>
          <w:szCs w:val="24"/>
        </w:rPr>
        <w:t>四、請</w:t>
      </w:r>
      <w:r w:rsidRPr="006562B2">
        <w:rPr>
          <w:rFonts w:ascii="標楷體" w:eastAsia="標楷體" w:hAnsi="標楷體" w:cs="Times New Roman" w:hint="eastAsia"/>
          <w:szCs w:val="24"/>
        </w:rPr>
        <w:t>採購事項若為獨家廠商經營(含專屬權利、獨家製造或供應，廠商須提供証明)，或必須指定廠牌(請購單位須述明原因)或由其他機構讓售致無法招標或比價者，或符合政府採購法第22條第1項者，得由請購單位簽請校長或其授權代理人同意後依規定議價採購。其價格應參照成本及合理利潤，或依時價議定之。</w:t>
      </w:r>
    </w:p>
    <w:p w:rsidR="003462B1" w:rsidRPr="006562B2" w:rsidRDefault="003462B1" w:rsidP="003462B1">
      <w:pPr>
        <w:spacing w:line="360" w:lineRule="exact"/>
        <w:ind w:leftChars="200" w:left="991" w:hangingChars="213" w:hanging="511"/>
        <w:jc w:val="both"/>
        <w:rPr>
          <w:rFonts w:ascii="標楷體" w:eastAsia="標楷體" w:hAnsi="標楷體"/>
          <w:szCs w:val="24"/>
        </w:rPr>
      </w:pPr>
      <w:r w:rsidRPr="006562B2">
        <w:rPr>
          <w:rFonts w:ascii="標楷體" w:eastAsia="標楷體" w:hAnsi="標楷體" w:hint="eastAsia"/>
          <w:szCs w:val="24"/>
        </w:rPr>
        <w:t>五、具有共通需求特性之財務或勞務，得委託臺灣銀行共同供應契約辦理採購之項目，</w:t>
      </w:r>
      <w:r w:rsidRPr="006562B2">
        <w:rPr>
          <w:rFonts w:ascii="標楷體" w:eastAsia="標楷體" w:hAnsi="標楷體" w:hint="eastAsia"/>
          <w:szCs w:val="24"/>
        </w:rPr>
        <w:lastRenderedPageBreak/>
        <w:t>可免公開開標及比價、議價程序。</w:t>
      </w:r>
    </w:p>
    <w:p w:rsidR="003462B1" w:rsidRPr="006562B2" w:rsidRDefault="003462B1" w:rsidP="003462B1">
      <w:pPr>
        <w:spacing w:line="360" w:lineRule="exact"/>
        <w:ind w:leftChars="200" w:left="960" w:hangingChars="200" w:hanging="480"/>
        <w:jc w:val="both"/>
        <w:rPr>
          <w:rFonts w:ascii="標楷體" w:eastAsia="標楷體" w:hAnsi="標楷體"/>
          <w:szCs w:val="24"/>
        </w:rPr>
      </w:pPr>
      <w:r w:rsidRPr="006562B2">
        <w:rPr>
          <w:rFonts w:ascii="標楷體" w:eastAsia="標楷體" w:hAnsi="標楷體" w:hint="eastAsia"/>
          <w:szCs w:val="24"/>
        </w:rPr>
        <w:t>六、</w:t>
      </w:r>
      <w:r w:rsidRPr="006562B2">
        <w:rPr>
          <w:rFonts w:ascii="標楷體" w:eastAsia="標楷體" w:hAnsi="標楷體"/>
          <w:szCs w:val="24"/>
        </w:rPr>
        <w:t>各單位受政府機關補助款辦理之採購，應依據政府機關公函指示之原則及配合作業相關注意事項；得</w:t>
      </w:r>
      <w:r w:rsidRPr="006562B2">
        <w:rPr>
          <w:rFonts w:ascii="標楷體" w:eastAsia="標楷體" w:hAnsi="標楷體" w:hint="eastAsia"/>
          <w:szCs w:val="24"/>
        </w:rPr>
        <w:t>制</w:t>
      </w:r>
      <w:r w:rsidRPr="006562B2">
        <w:rPr>
          <w:rFonts w:ascii="標楷體" w:eastAsia="標楷體" w:hAnsi="標楷體"/>
          <w:szCs w:val="24"/>
        </w:rPr>
        <w:t>定作業規範確實遵循之，使此項經費運用能符合政府機關之各項規定辦理。</w:t>
      </w:r>
    </w:p>
    <w:p w:rsidR="003462B1" w:rsidRPr="006562B2" w:rsidRDefault="003462B1" w:rsidP="003462B1">
      <w:pPr>
        <w:spacing w:line="360" w:lineRule="exact"/>
        <w:ind w:leftChars="-118" w:left="-283"/>
        <w:jc w:val="both"/>
        <w:rPr>
          <w:rFonts w:ascii="標楷體" w:eastAsia="標楷體" w:hAnsi="標楷體"/>
          <w:szCs w:val="24"/>
        </w:rPr>
      </w:pPr>
      <w:r w:rsidRPr="006562B2">
        <w:rPr>
          <w:rFonts w:ascii="標楷體" w:eastAsia="標楷體" w:hAnsi="標楷體" w:hint="eastAsia"/>
          <w:szCs w:val="24"/>
        </w:rPr>
        <w:t>第</w:t>
      </w:r>
      <w:r w:rsidR="0060429F">
        <w:rPr>
          <w:rFonts w:ascii="標楷體" w:eastAsia="標楷體" w:hAnsi="標楷體" w:hint="eastAsia"/>
          <w:szCs w:val="24"/>
        </w:rPr>
        <w:t>6</w:t>
      </w:r>
      <w:r w:rsidRPr="006562B2">
        <w:rPr>
          <w:rFonts w:ascii="標楷體" w:eastAsia="標楷體" w:hAnsi="標楷體" w:hint="eastAsia"/>
          <w:szCs w:val="24"/>
        </w:rPr>
        <w:t>條  採購作業:</w:t>
      </w:r>
    </w:p>
    <w:p w:rsidR="003462B1" w:rsidRPr="006562B2" w:rsidRDefault="003462B1" w:rsidP="003462B1">
      <w:pPr>
        <w:spacing w:line="360" w:lineRule="exact"/>
        <w:ind w:leftChars="-118" w:left="-283"/>
        <w:jc w:val="both"/>
        <w:rPr>
          <w:rFonts w:ascii="標楷體" w:eastAsia="標楷體" w:hAnsi="標楷體"/>
          <w:bCs/>
          <w:szCs w:val="24"/>
        </w:rPr>
      </w:pPr>
      <w:r w:rsidRPr="006562B2">
        <w:rPr>
          <w:rFonts w:ascii="標楷體" w:eastAsia="標楷體" w:hAnsi="標楷體" w:hint="eastAsia"/>
          <w:szCs w:val="24"/>
        </w:rPr>
        <w:t xml:space="preserve">       一、</w:t>
      </w:r>
      <w:r w:rsidRPr="006562B2">
        <w:rPr>
          <w:rFonts w:ascii="標楷體" w:eastAsia="標楷體" w:hAnsi="標楷體" w:hint="eastAsia"/>
          <w:bCs/>
          <w:szCs w:val="24"/>
        </w:rPr>
        <w:t>有關政府機關補助款應依政府採購法相關法規辦理。</w:t>
      </w:r>
    </w:p>
    <w:p w:rsidR="003462B1" w:rsidRPr="006562B2" w:rsidRDefault="003462B1" w:rsidP="003462B1">
      <w:pPr>
        <w:spacing w:line="360" w:lineRule="exact"/>
        <w:ind w:leftChars="354" w:left="958" w:hangingChars="45" w:hanging="108"/>
        <w:jc w:val="both"/>
        <w:rPr>
          <w:rFonts w:ascii="標楷體" w:eastAsia="標楷體" w:hAnsi="標楷體"/>
          <w:bCs/>
          <w:szCs w:val="24"/>
        </w:rPr>
      </w:pPr>
      <w:r w:rsidRPr="006562B2">
        <w:rPr>
          <w:rFonts w:ascii="標楷體" w:eastAsia="標楷體" w:hAnsi="標楷體"/>
          <w:bCs/>
          <w:szCs w:val="24"/>
        </w:rPr>
        <w:t>(</w:t>
      </w:r>
      <w:r w:rsidRPr="006562B2">
        <w:rPr>
          <w:rFonts w:ascii="標楷體" w:eastAsia="標楷體" w:hAnsi="標楷體" w:hint="eastAsia"/>
          <w:bCs/>
          <w:szCs w:val="24"/>
        </w:rPr>
        <w:t>一)採購金額未達新台幣一萬元者:</w:t>
      </w:r>
      <w:r w:rsidRPr="006562B2">
        <w:rPr>
          <w:rFonts w:ascii="標楷體" w:eastAsia="標楷體" w:hAnsi="標楷體" w:cs="Times New Roman" w:hint="eastAsia"/>
          <w:szCs w:val="24"/>
        </w:rPr>
        <w:t xml:space="preserve"> 由使用單位逕行辦理採購。</w:t>
      </w:r>
    </w:p>
    <w:p w:rsidR="003462B1" w:rsidRPr="006562B2" w:rsidRDefault="003462B1" w:rsidP="003462B1">
      <w:pPr>
        <w:spacing w:line="360" w:lineRule="exact"/>
        <w:ind w:leftChars="350" w:left="840"/>
        <w:jc w:val="both"/>
        <w:rPr>
          <w:rFonts w:ascii="標楷體" w:eastAsia="標楷體" w:hAnsi="標楷體"/>
          <w:bCs/>
          <w:szCs w:val="24"/>
        </w:rPr>
      </w:pPr>
      <w:r w:rsidRPr="006562B2">
        <w:rPr>
          <w:rFonts w:ascii="標楷體" w:eastAsia="標楷體" w:hAnsi="標楷體" w:hint="eastAsia"/>
          <w:bCs/>
          <w:szCs w:val="24"/>
        </w:rPr>
        <w:t>(二)採購金額一萬元以上未達十萬元者：</w:t>
      </w:r>
    </w:p>
    <w:p w:rsidR="003462B1" w:rsidRPr="006562B2" w:rsidRDefault="003462B1" w:rsidP="003462B1">
      <w:pPr>
        <w:spacing w:line="360" w:lineRule="exact"/>
        <w:ind w:leftChars="250" w:left="850" w:hangingChars="104" w:hanging="250"/>
        <w:jc w:val="both"/>
        <w:rPr>
          <w:rFonts w:ascii="標楷體" w:eastAsia="標楷體" w:hAnsi="標楷體"/>
          <w:szCs w:val="24"/>
        </w:rPr>
      </w:pPr>
      <w:r w:rsidRPr="006562B2">
        <w:rPr>
          <w:rFonts w:ascii="標楷體" w:eastAsia="標楷體" w:hAnsi="標楷體" w:hint="eastAsia"/>
          <w:bCs/>
          <w:szCs w:val="24"/>
        </w:rPr>
        <w:t xml:space="preserve">     </w:t>
      </w:r>
      <w:r w:rsidRPr="006562B2">
        <w:rPr>
          <w:rFonts w:ascii="標楷體" w:eastAsia="標楷體" w:hAnsi="標楷體" w:hint="eastAsia"/>
          <w:szCs w:val="24"/>
        </w:rPr>
        <w:t>由請購單位及採購單位提供二家以上廠商估價單，進行議比價。</w:t>
      </w:r>
    </w:p>
    <w:p w:rsidR="003462B1" w:rsidRPr="006562B2" w:rsidRDefault="003462B1" w:rsidP="003462B1">
      <w:pPr>
        <w:spacing w:line="360" w:lineRule="exact"/>
        <w:ind w:leftChars="350" w:left="850" w:hangingChars="4" w:hanging="10"/>
        <w:jc w:val="both"/>
        <w:rPr>
          <w:rFonts w:ascii="標楷體" w:eastAsia="標楷體" w:hAnsi="標楷體"/>
          <w:bCs/>
          <w:szCs w:val="24"/>
        </w:rPr>
      </w:pPr>
      <w:r w:rsidRPr="006562B2">
        <w:rPr>
          <w:rFonts w:ascii="標楷體" w:eastAsia="標楷體" w:hAnsi="標楷體" w:hint="eastAsia"/>
          <w:bCs/>
          <w:szCs w:val="24"/>
        </w:rPr>
        <w:t>(三)採購金額十萬元以上未達一佰萬元者：</w:t>
      </w:r>
    </w:p>
    <w:p w:rsidR="003462B1" w:rsidRPr="006562B2" w:rsidRDefault="003462B1" w:rsidP="003462B1">
      <w:pPr>
        <w:spacing w:line="360" w:lineRule="exact"/>
        <w:ind w:leftChars="250" w:left="1080" w:hangingChars="200" w:hanging="480"/>
        <w:jc w:val="both"/>
        <w:rPr>
          <w:rFonts w:ascii="標楷體" w:eastAsia="標楷體"/>
          <w:szCs w:val="24"/>
        </w:rPr>
      </w:pPr>
      <w:r w:rsidRPr="006562B2">
        <w:rPr>
          <w:rFonts w:ascii="標楷體" w:eastAsia="標楷體" w:hint="eastAsia"/>
          <w:szCs w:val="24"/>
        </w:rPr>
        <w:t xml:space="preserve">      須將採購資訊刊登在政府採購資訊公告系統公開徵求報價。</w:t>
      </w:r>
    </w:p>
    <w:p w:rsidR="003462B1" w:rsidRPr="006562B2" w:rsidRDefault="003462B1" w:rsidP="003462B1">
      <w:pPr>
        <w:spacing w:line="360" w:lineRule="exact"/>
        <w:ind w:leftChars="250" w:left="600" w:firstLineChars="104" w:firstLine="250"/>
        <w:jc w:val="both"/>
        <w:rPr>
          <w:rFonts w:ascii="標楷體" w:eastAsia="標楷體" w:hAnsi="標楷體"/>
          <w:bCs/>
          <w:szCs w:val="24"/>
        </w:rPr>
      </w:pPr>
      <w:r w:rsidRPr="006562B2">
        <w:rPr>
          <w:rFonts w:ascii="標楷體" w:eastAsia="標楷體" w:hAnsi="標楷體" w:hint="eastAsia"/>
          <w:bCs/>
          <w:szCs w:val="24"/>
        </w:rPr>
        <w:t xml:space="preserve">(四)採購金額一佰萬元以上者： </w:t>
      </w:r>
    </w:p>
    <w:p w:rsidR="003462B1" w:rsidRDefault="003462B1" w:rsidP="003462B1">
      <w:pPr>
        <w:spacing w:line="360" w:lineRule="exact"/>
        <w:ind w:leftChars="450" w:left="1080" w:firstLineChars="22" w:firstLine="53"/>
        <w:jc w:val="both"/>
        <w:rPr>
          <w:rFonts w:ascii="標楷體" w:eastAsia="標楷體"/>
          <w:szCs w:val="24"/>
        </w:rPr>
      </w:pPr>
      <w:r w:rsidRPr="006562B2">
        <w:rPr>
          <w:rFonts w:ascii="標楷體" w:eastAsia="標楷體" w:hint="eastAsia"/>
          <w:szCs w:val="24"/>
        </w:rPr>
        <w:t xml:space="preserve"> 1.須將採購資訊刊登在政府採購公報及政府採購資訊公告系統公開招標。</w:t>
      </w:r>
    </w:p>
    <w:p w:rsidR="003462B1" w:rsidRPr="006562B2" w:rsidRDefault="002E13DE" w:rsidP="002E13DE">
      <w:pPr>
        <w:spacing w:line="360" w:lineRule="exact"/>
        <w:ind w:leftChars="450" w:left="1080" w:firstLineChars="22" w:firstLine="53"/>
        <w:jc w:val="both"/>
        <w:rPr>
          <w:rFonts w:ascii="標楷體" w:eastAsia="標楷體" w:hAnsi="標楷體"/>
          <w:szCs w:val="24"/>
        </w:rPr>
      </w:pPr>
      <w:r>
        <w:rPr>
          <w:rFonts w:ascii="標楷體" w:eastAsia="標楷體" w:hint="eastAsia"/>
          <w:szCs w:val="24"/>
        </w:rPr>
        <w:t xml:space="preserve"> </w:t>
      </w:r>
      <w:r w:rsidR="003462B1" w:rsidRPr="006562B2">
        <w:rPr>
          <w:rFonts w:ascii="標楷體" w:eastAsia="標楷體" w:hAnsi="標楷體" w:hint="eastAsia"/>
          <w:bCs/>
          <w:szCs w:val="24"/>
        </w:rPr>
        <w:t>2.政府補助款採購金額二佰萬元以上者，</w:t>
      </w:r>
      <w:r w:rsidR="003462B1" w:rsidRPr="006562B2">
        <w:rPr>
          <w:rFonts w:ascii="標楷體" w:eastAsia="標楷體" w:hAnsi="標楷體" w:hint="eastAsia"/>
          <w:szCs w:val="24"/>
        </w:rPr>
        <w:t>須經採購小組審核後，再送校長核示。</w:t>
      </w:r>
    </w:p>
    <w:p w:rsidR="003462B1" w:rsidRPr="006562B2" w:rsidRDefault="003462B1" w:rsidP="003462B1">
      <w:pPr>
        <w:spacing w:line="360" w:lineRule="exact"/>
        <w:ind w:leftChars="354" w:left="850" w:firstLine="1"/>
        <w:jc w:val="both"/>
        <w:rPr>
          <w:rFonts w:ascii="標楷體" w:eastAsia="標楷體" w:hAnsi="標楷體"/>
          <w:szCs w:val="24"/>
        </w:rPr>
      </w:pPr>
      <w:r w:rsidRPr="006562B2">
        <w:rPr>
          <w:rFonts w:ascii="標楷體" w:eastAsia="標楷體" w:hAnsi="標楷體" w:hint="eastAsia"/>
          <w:szCs w:val="24"/>
        </w:rPr>
        <w:t xml:space="preserve">(五)辦理招標，其自公告日或邀標日起至截止投標或收件日止之等標期，應訂定合理 </w:t>
      </w:r>
    </w:p>
    <w:p w:rsidR="003462B1" w:rsidRPr="006562B2" w:rsidRDefault="003462B1" w:rsidP="003462B1">
      <w:pPr>
        <w:spacing w:line="360" w:lineRule="exact"/>
        <w:ind w:leftChars="354" w:left="850" w:firstLine="1"/>
        <w:jc w:val="both"/>
        <w:rPr>
          <w:rFonts w:ascii="標楷體" w:eastAsia="標楷體" w:hAnsi="標楷體"/>
          <w:szCs w:val="24"/>
        </w:rPr>
      </w:pPr>
      <w:r w:rsidRPr="006562B2">
        <w:rPr>
          <w:rFonts w:ascii="標楷體" w:eastAsia="標楷體" w:hAnsi="標楷體" w:hint="eastAsia"/>
          <w:szCs w:val="24"/>
        </w:rPr>
        <w:t xml:space="preserve">    期限，其期限標準，應依公共工程會發佈之招標期限標準辦理。</w:t>
      </w:r>
    </w:p>
    <w:p w:rsidR="003462B1" w:rsidRPr="006562B2" w:rsidRDefault="003462B1" w:rsidP="003462B1">
      <w:pPr>
        <w:tabs>
          <w:tab w:val="left" w:pos="567"/>
        </w:tabs>
        <w:spacing w:line="360" w:lineRule="exact"/>
        <w:ind w:leftChars="-118" w:left="960" w:hangingChars="518" w:hanging="1243"/>
        <w:jc w:val="both"/>
        <w:rPr>
          <w:rFonts w:ascii="標楷體" w:eastAsia="標楷體" w:hAnsi="標楷體"/>
          <w:szCs w:val="24"/>
        </w:rPr>
      </w:pPr>
      <w:r w:rsidRPr="006562B2">
        <w:rPr>
          <w:rFonts w:ascii="標楷體" w:eastAsia="標楷體" w:hAnsi="標楷體" w:hint="eastAsia"/>
          <w:szCs w:val="24"/>
        </w:rPr>
        <w:t xml:space="preserve">       二、底價訂定作業:公告招標之採購，預估底價在決標前，由提出採購需求之使用單位，根據訪價之結果先行訂出建議底價，採購金額未達一佰萬元者，由總務長或其指定授權人員審酌核訂底價，採購金額一佰萬元以上者，由校長或其指定授權人員審酌核訂底價。</w:t>
      </w:r>
    </w:p>
    <w:p w:rsidR="003462B1" w:rsidRPr="006562B2" w:rsidRDefault="003462B1" w:rsidP="003462B1">
      <w:pPr>
        <w:spacing w:line="360" w:lineRule="exact"/>
        <w:ind w:leftChars="-1" w:left="-2" w:firstLineChars="237" w:firstLine="569"/>
        <w:jc w:val="both"/>
        <w:rPr>
          <w:rFonts w:ascii="標楷體" w:eastAsia="標楷體" w:hAnsi="標楷體"/>
          <w:szCs w:val="24"/>
        </w:rPr>
      </w:pPr>
      <w:r w:rsidRPr="006562B2">
        <w:rPr>
          <w:rFonts w:ascii="標楷體" w:eastAsia="標楷體" w:hAnsi="標楷體" w:hint="eastAsia"/>
          <w:szCs w:val="24"/>
        </w:rPr>
        <w:t>三、開標作業:</w:t>
      </w:r>
    </w:p>
    <w:p w:rsidR="003462B1" w:rsidRPr="006562B2" w:rsidRDefault="003462B1" w:rsidP="003462B1">
      <w:pPr>
        <w:spacing w:line="360" w:lineRule="exact"/>
        <w:jc w:val="both"/>
        <w:rPr>
          <w:rFonts w:ascii="標楷體" w:eastAsia="標楷體" w:hAnsi="標楷體"/>
          <w:szCs w:val="24"/>
        </w:rPr>
      </w:pPr>
      <w:r w:rsidRPr="006562B2">
        <w:rPr>
          <w:rFonts w:ascii="標楷體" w:eastAsia="標楷體" w:hAnsi="標楷體" w:hint="eastAsia"/>
          <w:szCs w:val="24"/>
        </w:rPr>
        <w:t xml:space="preserve">        (一)公告招標之採購，經由開標會議開標，決標後作成會議紀錄，再依循採購程序</w:t>
      </w:r>
    </w:p>
    <w:p w:rsidR="003462B1" w:rsidRPr="006562B2" w:rsidRDefault="003462B1" w:rsidP="003462B1">
      <w:pPr>
        <w:spacing w:line="360" w:lineRule="exact"/>
        <w:ind w:firstLineChars="650" w:firstLine="1560"/>
        <w:jc w:val="both"/>
        <w:rPr>
          <w:rFonts w:ascii="標楷體" w:eastAsia="標楷體" w:hAnsi="標楷體"/>
          <w:szCs w:val="24"/>
        </w:rPr>
      </w:pPr>
      <w:r w:rsidRPr="006562B2">
        <w:rPr>
          <w:rFonts w:ascii="標楷體" w:eastAsia="標楷體" w:hAnsi="標楷體" w:hint="eastAsia"/>
          <w:szCs w:val="24"/>
        </w:rPr>
        <w:t>辦理。</w:t>
      </w:r>
    </w:p>
    <w:p w:rsidR="003462B1" w:rsidRPr="006562B2" w:rsidRDefault="003462B1" w:rsidP="003462B1">
      <w:pPr>
        <w:spacing w:line="360" w:lineRule="exact"/>
        <w:ind w:left="566" w:firstLineChars="177" w:firstLine="425"/>
        <w:jc w:val="both"/>
        <w:rPr>
          <w:rFonts w:ascii="標楷體" w:eastAsia="標楷體" w:hAnsi="標楷體"/>
          <w:szCs w:val="24"/>
        </w:rPr>
      </w:pPr>
      <w:r w:rsidRPr="006562B2">
        <w:rPr>
          <w:rFonts w:ascii="標楷體" w:eastAsia="標楷體" w:hAnsi="標楷體" w:hint="eastAsia"/>
          <w:szCs w:val="24"/>
        </w:rPr>
        <w:t>(二)開標會議成員:</w:t>
      </w:r>
    </w:p>
    <w:p w:rsidR="003462B1" w:rsidRPr="006562B2" w:rsidRDefault="003462B1" w:rsidP="003A5128">
      <w:pPr>
        <w:spacing w:line="360" w:lineRule="exact"/>
        <w:ind w:leftChars="592" w:left="2693" w:hangingChars="530" w:hanging="1272"/>
        <w:jc w:val="both"/>
        <w:rPr>
          <w:rFonts w:ascii="標楷體" w:eastAsia="標楷體" w:hAnsi="標楷體"/>
          <w:szCs w:val="24"/>
        </w:rPr>
      </w:pPr>
      <w:r w:rsidRPr="006562B2">
        <w:rPr>
          <w:rFonts w:ascii="標楷體" w:eastAsia="標楷體" w:hAnsi="標楷體"/>
          <w:szCs w:val="24"/>
        </w:rPr>
        <w:t>1.</w:t>
      </w:r>
      <w:r w:rsidRPr="006562B2">
        <w:rPr>
          <w:rFonts w:ascii="標楷體" w:eastAsia="標楷體" w:hAnsi="標楷體" w:hint="eastAsia"/>
          <w:szCs w:val="24"/>
        </w:rPr>
        <w:t>主標人員:採購金額未達一佰萬元者，為總務長或其授權人員，若請購單位為總務處，則主標人員為主任秘書或其授權人員；採購金額一佰萬元以上者，為校長或其授權人員。</w:t>
      </w:r>
    </w:p>
    <w:p w:rsidR="003462B1" w:rsidRPr="006562B2" w:rsidRDefault="003462B1" w:rsidP="003462B1">
      <w:pPr>
        <w:spacing w:line="360" w:lineRule="exact"/>
        <w:ind w:leftChars="532" w:left="2549" w:hangingChars="530" w:hanging="1272"/>
        <w:jc w:val="both"/>
        <w:rPr>
          <w:rFonts w:ascii="標楷體" w:eastAsia="標楷體" w:hAnsi="標楷體"/>
          <w:szCs w:val="24"/>
        </w:rPr>
      </w:pPr>
      <w:r w:rsidRPr="006562B2">
        <w:rPr>
          <w:rFonts w:ascii="標楷體" w:eastAsia="標楷體" w:hAnsi="標楷體" w:hint="eastAsia"/>
          <w:szCs w:val="24"/>
        </w:rPr>
        <w:t xml:space="preserve"> </w:t>
      </w:r>
      <w:r w:rsidRPr="006562B2">
        <w:rPr>
          <w:rFonts w:ascii="標楷體" w:eastAsia="標楷體" w:hAnsi="標楷體"/>
          <w:szCs w:val="24"/>
        </w:rPr>
        <w:t>2.</w:t>
      </w:r>
      <w:r w:rsidRPr="006562B2">
        <w:rPr>
          <w:rFonts w:ascii="標楷體" w:eastAsia="標楷體" w:hAnsi="標楷體" w:hint="eastAsia"/>
          <w:szCs w:val="24"/>
        </w:rPr>
        <w:t>監標人員:會計主任或其授權人員。</w:t>
      </w:r>
    </w:p>
    <w:p w:rsidR="003462B1" w:rsidRPr="006562B2" w:rsidRDefault="003462B1" w:rsidP="003462B1">
      <w:pPr>
        <w:spacing w:line="360" w:lineRule="exact"/>
        <w:ind w:leftChars="532" w:left="2549" w:hangingChars="530" w:hanging="1272"/>
        <w:jc w:val="both"/>
        <w:rPr>
          <w:rFonts w:ascii="標楷體" w:eastAsia="標楷體" w:hAnsi="標楷體"/>
          <w:szCs w:val="24"/>
        </w:rPr>
      </w:pPr>
      <w:r w:rsidRPr="006562B2">
        <w:rPr>
          <w:rFonts w:ascii="標楷體" w:eastAsia="標楷體" w:hAnsi="標楷體" w:hint="eastAsia"/>
          <w:szCs w:val="24"/>
        </w:rPr>
        <w:t xml:space="preserve"> </w:t>
      </w:r>
      <w:r w:rsidRPr="006562B2">
        <w:rPr>
          <w:rFonts w:ascii="標楷體" w:eastAsia="標楷體" w:hAnsi="標楷體"/>
          <w:szCs w:val="24"/>
        </w:rPr>
        <w:t>3.</w:t>
      </w:r>
      <w:r w:rsidRPr="006562B2">
        <w:rPr>
          <w:rFonts w:ascii="標楷體" w:eastAsia="標楷體" w:hAnsi="標楷體" w:hint="eastAsia"/>
          <w:szCs w:val="24"/>
        </w:rPr>
        <w:t>採購單位:總務長或其授權人員。</w:t>
      </w:r>
    </w:p>
    <w:p w:rsidR="003462B1" w:rsidRPr="006562B2" w:rsidRDefault="003462B1" w:rsidP="003462B1">
      <w:pPr>
        <w:spacing w:line="360" w:lineRule="exact"/>
        <w:ind w:leftChars="532" w:left="2549" w:hangingChars="530" w:hanging="1272"/>
        <w:jc w:val="both"/>
        <w:rPr>
          <w:rFonts w:ascii="標楷體" w:eastAsia="標楷體" w:hAnsi="標楷體"/>
          <w:szCs w:val="24"/>
        </w:rPr>
      </w:pPr>
      <w:r w:rsidRPr="006562B2">
        <w:rPr>
          <w:rFonts w:ascii="標楷體" w:eastAsia="標楷體" w:hAnsi="標楷體" w:hint="eastAsia"/>
          <w:szCs w:val="24"/>
        </w:rPr>
        <w:t xml:space="preserve"> </w:t>
      </w:r>
      <w:r w:rsidRPr="006562B2">
        <w:rPr>
          <w:rFonts w:ascii="標楷體" w:eastAsia="標楷體" w:hAnsi="標楷體"/>
          <w:szCs w:val="24"/>
        </w:rPr>
        <w:t>4.</w:t>
      </w:r>
      <w:r w:rsidRPr="006562B2">
        <w:rPr>
          <w:rFonts w:ascii="標楷體" w:eastAsia="標楷體" w:hAnsi="標楷體" w:hint="eastAsia"/>
          <w:szCs w:val="24"/>
        </w:rPr>
        <w:t>請購單位:請購單位一級主管或其授權人員。</w:t>
      </w:r>
    </w:p>
    <w:p w:rsidR="003462B1" w:rsidRPr="006562B2" w:rsidRDefault="003462B1" w:rsidP="003462B1">
      <w:pPr>
        <w:spacing w:line="360" w:lineRule="exact"/>
        <w:ind w:leftChars="296" w:left="955" w:hangingChars="102" w:hanging="245"/>
        <w:jc w:val="both"/>
        <w:rPr>
          <w:rFonts w:ascii="標楷體" w:eastAsia="標楷體" w:hAnsi="標楷體"/>
          <w:szCs w:val="24"/>
        </w:rPr>
      </w:pPr>
      <w:r w:rsidRPr="006562B2">
        <w:rPr>
          <w:rFonts w:ascii="標楷體" w:eastAsia="標楷體" w:hAnsi="標楷體" w:hint="eastAsia"/>
          <w:szCs w:val="24"/>
        </w:rPr>
        <w:t>四、押標金、履約保證金及保固金:</w:t>
      </w:r>
    </w:p>
    <w:p w:rsidR="003462B1" w:rsidRPr="006562B2" w:rsidRDefault="003462B1" w:rsidP="003462B1">
      <w:pPr>
        <w:spacing w:line="360" w:lineRule="exact"/>
        <w:ind w:leftChars="428" w:left="1560" w:hangingChars="222" w:hanging="533"/>
        <w:jc w:val="both"/>
        <w:rPr>
          <w:rFonts w:ascii="標楷體" w:eastAsia="標楷體" w:hAnsi="標楷體"/>
          <w:szCs w:val="24"/>
        </w:rPr>
      </w:pPr>
      <w:r w:rsidRPr="006562B2">
        <w:rPr>
          <w:rFonts w:ascii="標楷體" w:eastAsia="標楷體" w:hAnsi="標楷體" w:hint="eastAsia"/>
          <w:szCs w:val="24"/>
        </w:rPr>
        <w:t>(一)押標金、履約保證金及保固金得為標價之一定金額金額或標價之一定比率，由招標文件中擇定之。</w:t>
      </w:r>
    </w:p>
    <w:p w:rsidR="003462B1" w:rsidRPr="006562B2" w:rsidRDefault="003462B1" w:rsidP="003462B1">
      <w:pPr>
        <w:spacing w:line="360" w:lineRule="exact"/>
        <w:ind w:leftChars="399" w:left="958" w:firstLineChars="14" w:firstLine="34"/>
        <w:jc w:val="both"/>
        <w:rPr>
          <w:rFonts w:ascii="標楷體" w:eastAsia="標楷體" w:hAnsi="標楷體"/>
          <w:szCs w:val="24"/>
        </w:rPr>
      </w:pPr>
      <w:r w:rsidRPr="006562B2">
        <w:rPr>
          <w:rFonts w:ascii="標楷體" w:eastAsia="標楷體" w:hAnsi="標楷體" w:hint="eastAsia"/>
          <w:szCs w:val="24"/>
        </w:rPr>
        <w:t>(二)得標廠商得將履約保證金全數轉為保固金。</w:t>
      </w:r>
    </w:p>
    <w:p w:rsidR="003462B1" w:rsidRPr="006562B2" w:rsidRDefault="003462B1" w:rsidP="003462B1">
      <w:pPr>
        <w:spacing w:line="360" w:lineRule="exact"/>
        <w:ind w:leftChars="399" w:left="958" w:firstLineChars="14" w:firstLine="34"/>
        <w:jc w:val="both"/>
        <w:rPr>
          <w:rFonts w:ascii="標楷體" w:eastAsia="標楷體" w:hAnsi="標楷體"/>
          <w:szCs w:val="24"/>
        </w:rPr>
      </w:pPr>
      <w:r w:rsidRPr="006562B2">
        <w:rPr>
          <w:rFonts w:ascii="標楷體" w:eastAsia="標楷體" w:hAnsi="標楷體"/>
          <w:szCs w:val="24"/>
        </w:rPr>
        <w:t>(</w:t>
      </w:r>
      <w:r w:rsidRPr="006562B2">
        <w:rPr>
          <w:rFonts w:ascii="標楷體" w:eastAsia="標楷體" w:hAnsi="標楷體" w:hint="eastAsia"/>
          <w:szCs w:val="24"/>
        </w:rPr>
        <w:t>三)針對特殊或巨額之工程、財務，訂有保固金規定，可由履約保證金或由契約</w:t>
      </w:r>
    </w:p>
    <w:p w:rsidR="003462B1" w:rsidRPr="006562B2" w:rsidRDefault="003462B1" w:rsidP="003462B1">
      <w:pPr>
        <w:spacing w:line="360" w:lineRule="exact"/>
        <w:ind w:leftChars="590" w:left="1558" w:hangingChars="59" w:hanging="142"/>
        <w:jc w:val="both"/>
        <w:rPr>
          <w:rFonts w:ascii="標楷體" w:eastAsia="標楷體" w:hAnsi="標楷體"/>
          <w:szCs w:val="24"/>
        </w:rPr>
      </w:pPr>
      <w:r w:rsidRPr="006562B2">
        <w:rPr>
          <w:rFonts w:ascii="標楷體" w:eastAsia="標楷體" w:hAnsi="標楷體" w:hint="eastAsia"/>
          <w:szCs w:val="24"/>
        </w:rPr>
        <w:t>總價中抵繳，視案件性質及實際需要，於契約文件中訂明。</w:t>
      </w:r>
    </w:p>
    <w:p w:rsidR="003462B1" w:rsidRPr="006562B2" w:rsidRDefault="003462B1" w:rsidP="003462B1">
      <w:pPr>
        <w:spacing w:line="360" w:lineRule="exact"/>
        <w:ind w:leftChars="399" w:left="958" w:firstLineChars="14" w:firstLine="34"/>
        <w:jc w:val="both"/>
        <w:rPr>
          <w:rFonts w:ascii="標楷體" w:eastAsia="標楷體" w:hAnsi="標楷體"/>
          <w:szCs w:val="24"/>
        </w:rPr>
      </w:pPr>
      <w:r w:rsidRPr="006562B2">
        <w:rPr>
          <w:rFonts w:ascii="標楷體" w:eastAsia="標楷體" w:hAnsi="標楷體" w:hint="eastAsia"/>
          <w:szCs w:val="24"/>
        </w:rPr>
        <w:t>(四)履約保證金得依履約進度、驗收、維修或保固期間等條件，保固金得以保固</w:t>
      </w:r>
    </w:p>
    <w:p w:rsidR="003462B1" w:rsidRPr="006562B2" w:rsidRDefault="003462B1" w:rsidP="003462B1">
      <w:pPr>
        <w:spacing w:line="360" w:lineRule="exact"/>
        <w:ind w:leftChars="399" w:left="958" w:firstLineChars="14" w:firstLine="34"/>
        <w:jc w:val="both"/>
        <w:rPr>
          <w:rFonts w:ascii="標楷體" w:eastAsia="標楷體" w:hAnsi="標楷體"/>
          <w:szCs w:val="24"/>
        </w:rPr>
      </w:pPr>
      <w:r w:rsidRPr="006562B2">
        <w:rPr>
          <w:rFonts w:ascii="標楷體" w:eastAsia="標楷體" w:hAnsi="標楷體" w:hint="eastAsia"/>
          <w:szCs w:val="24"/>
        </w:rPr>
        <w:t xml:space="preserve">    期間內完成保固事項或階段為條件，得ㄧ次或分次發還，視案件性質及實</w:t>
      </w:r>
    </w:p>
    <w:p w:rsidR="003462B1" w:rsidRPr="006562B2" w:rsidRDefault="003462B1" w:rsidP="003462B1">
      <w:pPr>
        <w:spacing w:line="360" w:lineRule="exact"/>
        <w:ind w:leftChars="399" w:left="958" w:firstLineChars="191" w:firstLine="458"/>
        <w:jc w:val="both"/>
        <w:rPr>
          <w:rFonts w:ascii="標楷體" w:eastAsia="標楷體" w:hAnsi="標楷體"/>
          <w:szCs w:val="24"/>
        </w:rPr>
      </w:pPr>
      <w:r w:rsidRPr="006562B2">
        <w:rPr>
          <w:rFonts w:ascii="標楷體" w:eastAsia="標楷體" w:hAnsi="標楷體" w:hint="eastAsia"/>
          <w:szCs w:val="24"/>
        </w:rPr>
        <w:t>際需要，於契約文件中訂明。</w:t>
      </w:r>
    </w:p>
    <w:p w:rsidR="003462B1" w:rsidRPr="006562B2" w:rsidRDefault="003462B1" w:rsidP="003462B1">
      <w:pPr>
        <w:spacing w:line="360" w:lineRule="exact"/>
        <w:ind w:leftChars="-118" w:hangingChars="118" w:hanging="283"/>
        <w:jc w:val="both"/>
        <w:rPr>
          <w:rFonts w:ascii="標楷體" w:eastAsia="標楷體" w:hAnsi="標楷體"/>
          <w:szCs w:val="24"/>
        </w:rPr>
      </w:pPr>
      <w:r w:rsidRPr="006562B2">
        <w:rPr>
          <w:rFonts w:ascii="標楷體" w:eastAsia="標楷體" w:hAnsi="標楷體" w:hint="eastAsia"/>
          <w:szCs w:val="24"/>
        </w:rPr>
        <w:t>第</w:t>
      </w:r>
      <w:r w:rsidR="0060429F">
        <w:rPr>
          <w:rFonts w:ascii="標楷體" w:eastAsia="標楷體" w:hAnsi="標楷體" w:hint="eastAsia"/>
          <w:szCs w:val="24"/>
        </w:rPr>
        <w:t>7</w:t>
      </w:r>
      <w:r w:rsidRPr="006562B2">
        <w:rPr>
          <w:rFonts w:ascii="標楷體" w:eastAsia="標楷體" w:hAnsi="標楷體" w:hint="eastAsia"/>
          <w:szCs w:val="24"/>
        </w:rPr>
        <w:t>條 簽訂契約作業:</w:t>
      </w:r>
    </w:p>
    <w:p w:rsidR="003462B1" w:rsidRPr="006562B2" w:rsidRDefault="003462B1" w:rsidP="003462B1">
      <w:pPr>
        <w:spacing w:line="360" w:lineRule="exact"/>
        <w:ind w:leftChars="200" w:left="480" w:firstLineChars="154" w:firstLine="370"/>
        <w:jc w:val="both"/>
        <w:rPr>
          <w:rFonts w:ascii="標楷體" w:eastAsia="標楷體" w:hAnsi="標楷體"/>
          <w:szCs w:val="24"/>
        </w:rPr>
      </w:pPr>
      <w:r w:rsidRPr="006562B2">
        <w:rPr>
          <w:rFonts w:ascii="標楷體" w:eastAsia="標楷體" w:hAnsi="標楷體" w:hint="eastAsia"/>
          <w:szCs w:val="24"/>
        </w:rPr>
        <w:lastRenderedPageBreak/>
        <w:t>採購金額在新台幣十萬元以上者，需與廠商簽訂契約書。契約書內容主要要求品質</w:t>
      </w:r>
    </w:p>
    <w:p w:rsidR="003462B1" w:rsidRPr="006562B2" w:rsidRDefault="003462B1" w:rsidP="003462B1">
      <w:pPr>
        <w:spacing w:line="360" w:lineRule="exact"/>
        <w:ind w:leftChars="200" w:left="480" w:firstLineChars="154" w:firstLine="370"/>
        <w:jc w:val="both"/>
        <w:rPr>
          <w:rFonts w:ascii="標楷體" w:eastAsia="標楷體" w:hAnsi="標楷體"/>
          <w:szCs w:val="24"/>
        </w:rPr>
      </w:pPr>
      <w:r w:rsidRPr="006562B2">
        <w:rPr>
          <w:rFonts w:ascii="標楷體" w:eastAsia="標楷體" w:hAnsi="標楷體" w:hint="eastAsia"/>
          <w:szCs w:val="24"/>
        </w:rPr>
        <w:t>優良、維護保證、保固期限、交貨期限、履約保證及訂定延遲罰則，以確保本校權</w:t>
      </w:r>
    </w:p>
    <w:p w:rsidR="003462B1" w:rsidRPr="006562B2" w:rsidRDefault="003462B1" w:rsidP="003462B1">
      <w:pPr>
        <w:spacing w:line="360" w:lineRule="exact"/>
        <w:ind w:leftChars="200" w:left="480" w:firstLineChars="154" w:firstLine="370"/>
        <w:jc w:val="both"/>
        <w:rPr>
          <w:rFonts w:ascii="標楷體" w:eastAsia="標楷體" w:hAnsi="標楷體"/>
          <w:szCs w:val="24"/>
        </w:rPr>
      </w:pPr>
      <w:r w:rsidRPr="006562B2">
        <w:rPr>
          <w:rFonts w:ascii="標楷體" w:eastAsia="標楷體" w:hAnsi="標楷體" w:hint="eastAsia"/>
          <w:szCs w:val="24"/>
        </w:rPr>
        <w:t>益，契約經雙方同意蓋章後始生效。</w:t>
      </w:r>
    </w:p>
    <w:p w:rsidR="003462B1" w:rsidRPr="006562B2" w:rsidRDefault="003462B1" w:rsidP="003462B1">
      <w:pPr>
        <w:spacing w:line="360" w:lineRule="exact"/>
        <w:ind w:leftChars="-118" w:hangingChars="118" w:hanging="283"/>
        <w:jc w:val="both"/>
        <w:rPr>
          <w:rFonts w:ascii="標楷體" w:eastAsia="標楷體" w:hAnsi="標楷體"/>
          <w:szCs w:val="24"/>
        </w:rPr>
      </w:pPr>
      <w:r w:rsidRPr="006562B2">
        <w:rPr>
          <w:rFonts w:ascii="標楷體" w:eastAsia="標楷體" w:hAnsi="標楷體" w:hint="eastAsia"/>
          <w:szCs w:val="24"/>
        </w:rPr>
        <w:t>第</w:t>
      </w:r>
      <w:r w:rsidR="0060429F">
        <w:rPr>
          <w:rFonts w:ascii="標楷體" w:eastAsia="標楷體" w:hAnsi="標楷體" w:hint="eastAsia"/>
          <w:szCs w:val="24"/>
        </w:rPr>
        <w:t>8</w:t>
      </w:r>
      <w:r w:rsidRPr="006562B2">
        <w:rPr>
          <w:rFonts w:ascii="標楷體" w:eastAsia="標楷體" w:hAnsi="標楷體" w:hint="eastAsia"/>
          <w:szCs w:val="24"/>
        </w:rPr>
        <w:t>條 驗收作業：</w:t>
      </w:r>
    </w:p>
    <w:p w:rsidR="003462B1" w:rsidRPr="006562B2" w:rsidRDefault="003462B1" w:rsidP="003462B1">
      <w:pPr>
        <w:spacing w:line="360" w:lineRule="exact"/>
        <w:ind w:leftChars="200" w:left="960" w:hangingChars="200" w:hanging="480"/>
        <w:jc w:val="both"/>
        <w:rPr>
          <w:rFonts w:ascii="標楷體" w:eastAsia="標楷體" w:hAnsi="標楷體"/>
          <w:szCs w:val="24"/>
        </w:rPr>
      </w:pPr>
      <w:r w:rsidRPr="006562B2">
        <w:rPr>
          <w:rFonts w:ascii="標楷體" w:eastAsia="標楷體" w:hAnsi="標楷體" w:hint="eastAsia"/>
          <w:szCs w:val="24"/>
        </w:rPr>
        <w:t>一、驗收應依驗收單、規格書及契約書內容標準進行驗收，其驗收小組成員權責如下:</w:t>
      </w:r>
    </w:p>
    <w:p w:rsidR="003462B1" w:rsidRPr="006562B2" w:rsidRDefault="003462B1" w:rsidP="00AF3E53">
      <w:pPr>
        <w:tabs>
          <w:tab w:val="left" w:pos="1701"/>
        </w:tabs>
        <w:spacing w:line="360" w:lineRule="exact"/>
        <w:ind w:leftChars="400" w:left="1416" w:hangingChars="190" w:hanging="456"/>
        <w:jc w:val="both"/>
        <w:rPr>
          <w:rFonts w:ascii="標楷體" w:eastAsia="標楷體" w:hAnsi="標楷體"/>
          <w:szCs w:val="24"/>
        </w:rPr>
      </w:pPr>
      <w:r w:rsidRPr="006562B2">
        <w:rPr>
          <w:rFonts w:ascii="標楷體" w:eastAsia="標楷體" w:hAnsi="標楷體" w:hint="eastAsia"/>
          <w:szCs w:val="24"/>
        </w:rPr>
        <w:t>(一)採購金額未達十萬元者，使用單位備具書面憑證由單位主管指派非經辦採購人員驗收並由使用單位人員於黏貼憑證驗收欄加蓋職章。</w:t>
      </w:r>
    </w:p>
    <w:p w:rsidR="003462B1" w:rsidRPr="006562B2" w:rsidRDefault="003462B1" w:rsidP="003462B1">
      <w:pPr>
        <w:spacing w:line="360" w:lineRule="exact"/>
        <w:ind w:leftChars="400" w:left="1200" w:hangingChars="100" w:hanging="240"/>
        <w:jc w:val="both"/>
        <w:rPr>
          <w:rFonts w:ascii="標楷體" w:eastAsia="標楷體" w:hAnsi="標楷體"/>
          <w:szCs w:val="24"/>
        </w:rPr>
      </w:pPr>
      <w:r w:rsidRPr="006562B2">
        <w:rPr>
          <w:rFonts w:ascii="標楷體" w:eastAsia="標楷體" w:hAnsi="標楷體" w:hint="eastAsia"/>
          <w:szCs w:val="24"/>
        </w:rPr>
        <w:t>(二)採購金額十萬元以上者:</w:t>
      </w:r>
    </w:p>
    <w:p w:rsidR="003462B1" w:rsidRPr="006562B2" w:rsidRDefault="003462B1" w:rsidP="00575249">
      <w:pPr>
        <w:spacing w:line="360" w:lineRule="exact"/>
        <w:ind w:leftChars="500" w:left="2551" w:hangingChars="563" w:hanging="1351"/>
        <w:jc w:val="both"/>
        <w:rPr>
          <w:rFonts w:ascii="標楷體" w:eastAsia="標楷體" w:hAnsi="標楷體"/>
          <w:szCs w:val="24"/>
        </w:rPr>
      </w:pPr>
      <w:r w:rsidRPr="006562B2">
        <w:rPr>
          <w:rFonts w:ascii="標楷體" w:eastAsia="標楷體" w:hAnsi="標楷體" w:hint="eastAsia"/>
          <w:szCs w:val="24"/>
        </w:rPr>
        <w:t>1.主驗單位:未達一佰萬元者，由總務長或其授權人員主驗，一佰萬元以上者，由校長或其授權人員主驗。</w:t>
      </w:r>
    </w:p>
    <w:p w:rsidR="003462B1" w:rsidRPr="006562B2" w:rsidRDefault="003462B1" w:rsidP="003462B1">
      <w:pPr>
        <w:spacing w:line="360" w:lineRule="exact"/>
        <w:ind w:leftChars="500" w:left="1440" w:hangingChars="100" w:hanging="240"/>
        <w:jc w:val="both"/>
        <w:rPr>
          <w:rFonts w:ascii="標楷體" w:eastAsia="標楷體" w:hAnsi="標楷體"/>
          <w:szCs w:val="24"/>
        </w:rPr>
      </w:pPr>
      <w:r w:rsidRPr="006562B2">
        <w:rPr>
          <w:rFonts w:ascii="標楷體" w:eastAsia="標楷體" w:hAnsi="標楷體" w:hint="eastAsia"/>
          <w:szCs w:val="24"/>
        </w:rPr>
        <w:t>2.監驗單位:會計室指派人員。</w:t>
      </w:r>
    </w:p>
    <w:p w:rsidR="003462B1" w:rsidRPr="006562B2" w:rsidRDefault="003462B1" w:rsidP="003462B1">
      <w:pPr>
        <w:spacing w:line="360" w:lineRule="exact"/>
        <w:ind w:leftChars="500" w:left="1440" w:hangingChars="100" w:hanging="240"/>
        <w:jc w:val="both"/>
        <w:rPr>
          <w:rFonts w:ascii="標楷體" w:eastAsia="標楷體" w:hAnsi="標楷體"/>
          <w:szCs w:val="24"/>
        </w:rPr>
      </w:pPr>
      <w:r w:rsidRPr="006562B2">
        <w:rPr>
          <w:rFonts w:ascii="標楷體" w:eastAsia="標楷體" w:hAnsi="標楷體" w:hint="eastAsia"/>
          <w:szCs w:val="24"/>
        </w:rPr>
        <w:t>3.會驗單位:使用單位指派人員。</w:t>
      </w:r>
    </w:p>
    <w:p w:rsidR="003462B1" w:rsidRPr="006562B2" w:rsidRDefault="003462B1" w:rsidP="003462B1">
      <w:pPr>
        <w:spacing w:line="360" w:lineRule="exact"/>
        <w:ind w:leftChars="500" w:left="1440" w:hangingChars="100" w:hanging="240"/>
        <w:jc w:val="both"/>
        <w:rPr>
          <w:rFonts w:ascii="標楷體" w:eastAsia="標楷體" w:hAnsi="標楷體"/>
          <w:szCs w:val="24"/>
        </w:rPr>
      </w:pPr>
      <w:r w:rsidRPr="006562B2">
        <w:rPr>
          <w:rFonts w:ascii="標楷體" w:eastAsia="標楷體" w:hAnsi="標楷體" w:hint="eastAsia"/>
          <w:szCs w:val="24"/>
        </w:rPr>
        <w:t>4.協驗單位:採購單位及保管組指派人員。</w:t>
      </w:r>
    </w:p>
    <w:p w:rsidR="003462B1" w:rsidRPr="006562B2" w:rsidRDefault="003462B1" w:rsidP="003462B1">
      <w:pPr>
        <w:spacing w:line="360" w:lineRule="exact"/>
        <w:ind w:leftChars="500" w:left="1440" w:hangingChars="100" w:hanging="240"/>
        <w:jc w:val="both"/>
        <w:rPr>
          <w:rFonts w:ascii="標楷體" w:eastAsia="標楷體" w:hAnsi="標楷體"/>
          <w:szCs w:val="24"/>
        </w:rPr>
      </w:pPr>
      <w:r w:rsidRPr="006562B2">
        <w:rPr>
          <w:rFonts w:ascii="標楷體" w:eastAsia="標楷體" w:hAnsi="標楷體" w:hint="eastAsia"/>
          <w:szCs w:val="24"/>
        </w:rPr>
        <w:t>5.廠商代表</w:t>
      </w:r>
    </w:p>
    <w:p w:rsidR="003462B1" w:rsidRPr="006562B2" w:rsidRDefault="003462B1" w:rsidP="003462B1">
      <w:pPr>
        <w:spacing w:line="360" w:lineRule="exact"/>
        <w:ind w:leftChars="200" w:left="960" w:hangingChars="200" w:hanging="480"/>
        <w:jc w:val="both"/>
        <w:rPr>
          <w:rFonts w:ascii="標楷體" w:eastAsia="標楷體" w:hAnsi="標楷體"/>
          <w:szCs w:val="24"/>
        </w:rPr>
      </w:pPr>
      <w:r w:rsidRPr="006562B2">
        <w:rPr>
          <w:rFonts w:ascii="標楷體" w:eastAsia="標楷體" w:hAnsi="標楷體" w:hint="eastAsia"/>
          <w:szCs w:val="24"/>
        </w:rPr>
        <w:t>二、勞務採購得免附驗收單。</w:t>
      </w:r>
    </w:p>
    <w:p w:rsidR="003462B1" w:rsidRPr="006562B2" w:rsidRDefault="003462B1" w:rsidP="003462B1">
      <w:pPr>
        <w:spacing w:line="360" w:lineRule="exact"/>
        <w:ind w:leftChars="200" w:left="960" w:hangingChars="200" w:hanging="480"/>
        <w:jc w:val="both"/>
        <w:rPr>
          <w:rFonts w:ascii="標楷體" w:eastAsia="標楷體" w:hAnsi="標楷體"/>
          <w:szCs w:val="24"/>
        </w:rPr>
      </w:pPr>
      <w:r w:rsidRPr="006562B2">
        <w:rPr>
          <w:rFonts w:ascii="標楷體" w:eastAsia="標楷體" w:hAnsi="標楷體" w:hint="eastAsia"/>
          <w:szCs w:val="24"/>
        </w:rPr>
        <w:t>三、分批交貨或長期契約購案之驗收方式需於其契約中明訂之。</w:t>
      </w:r>
    </w:p>
    <w:p w:rsidR="003462B1" w:rsidRPr="006562B2" w:rsidRDefault="003462B1" w:rsidP="003462B1">
      <w:pPr>
        <w:spacing w:line="360" w:lineRule="exact"/>
        <w:ind w:leftChars="200" w:left="960" w:hangingChars="200" w:hanging="480"/>
        <w:jc w:val="both"/>
        <w:rPr>
          <w:rFonts w:ascii="標楷體" w:eastAsia="標楷體" w:hAnsi="標楷體"/>
          <w:szCs w:val="24"/>
        </w:rPr>
      </w:pPr>
      <w:r w:rsidRPr="006562B2">
        <w:rPr>
          <w:rFonts w:ascii="標楷體" w:eastAsia="標楷體" w:hAnsi="標楷體" w:hint="eastAsia"/>
          <w:szCs w:val="24"/>
        </w:rPr>
        <w:t>四、辦理工程、財務採購，除契約另有規定者外，應限期辦理驗收，並得辦理部分驗收。其有特殊情形必須延期者，應經校長或其指定授權人員核准。</w:t>
      </w:r>
    </w:p>
    <w:p w:rsidR="003462B1" w:rsidRPr="006562B2" w:rsidRDefault="003462B1" w:rsidP="003462B1">
      <w:pPr>
        <w:spacing w:line="360" w:lineRule="exact"/>
        <w:ind w:leftChars="200" w:left="960" w:hangingChars="200" w:hanging="480"/>
        <w:jc w:val="both"/>
        <w:rPr>
          <w:rFonts w:ascii="標楷體" w:eastAsia="標楷體" w:hAnsi="標楷體"/>
          <w:szCs w:val="24"/>
        </w:rPr>
      </w:pPr>
      <w:r w:rsidRPr="006562B2">
        <w:rPr>
          <w:rFonts w:ascii="標楷體" w:eastAsia="標楷體" w:hAnsi="標楷體" w:hint="eastAsia"/>
          <w:szCs w:val="24"/>
        </w:rPr>
        <w:t>五、驗收結果與契約、圖說、貨樣規定不符者，應通知廠商限期改善、拆除、重作、退貨或換貨。其驗收結果不符部分非屬重要，而其他部份能先行使用，並經使用單位及採購單位檢討，認為確有先行使用之必要者，應經校長或其指定授權人員核准，就其他部分辦理驗收並支付部分價金。</w:t>
      </w:r>
    </w:p>
    <w:p w:rsidR="003462B1" w:rsidRPr="006562B2" w:rsidRDefault="003462B1" w:rsidP="003462B1">
      <w:pPr>
        <w:spacing w:line="360" w:lineRule="exact"/>
        <w:ind w:leftChars="200" w:left="960" w:hangingChars="200" w:hanging="480"/>
        <w:jc w:val="both"/>
        <w:rPr>
          <w:rFonts w:ascii="標楷體" w:eastAsia="標楷體" w:hAnsi="標楷體"/>
          <w:szCs w:val="24"/>
        </w:rPr>
      </w:pPr>
      <w:r w:rsidRPr="006562B2">
        <w:rPr>
          <w:rFonts w:ascii="標楷體" w:eastAsia="標楷體" w:hAnsi="標楷體" w:hint="eastAsia"/>
          <w:szCs w:val="24"/>
        </w:rPr>
        <w:t>六、辦理採購有部分先行使用之必要，或已履約之部分有減損滅失之虞者，應就該部分辦理驗收或分段查驗供驗收之用，並得就該部分支付價金及起算保固期間。</w:t>
      </w:r>
    </w:p>
    <w:p w:rsidR="003462B1" w:rsidRPr="006562B2" w:rsidRDefault="003462B1" w:rsidP="003462B1">
      <w:pPr>
        <w:spacing w:line="360" w:lineRule="exact"/>
        <w:ind w:leftChars="200" w:left="960" w:hangingChars="200" w:hanging="480"/>
        <w:jc w:val="both"/>
        <w:rPr>
          <w:rFonts w:ascii="標楷體" w:eastAsia="標楷體" w:hAnsi="標楷體"/>
          <w:szCs w:val="24"/>
        </w:rPr>
      </w:pPr>
      <w:r w:rsidRPr="006562B2">
        <w:rPr>
          <w:rFonts w:ascii="標楷體" w:eastAsia="標楷體" w:hAnsi="標楷體" w:hint="eastAsia"/>
          <w:szCs w:val="24"/>
        </w:rPr>
        <w:t>七、</w:t>
      </w:r>
      <w:r w:rsidRPr="006562B2">
        <w:rPr>
          <w:rFonts w:ascii="標楷體" w:eastAsia="標楷體" w:hAnsi="標楷體"/>
          <w:szCs w:val="24"/>
        </w:rPr>
        <w:t>財產驗收合格後，驗收、會驗、監驗及申購單位應在驗收</w:t>
      </w:r>
      <w:r w:rsidRPr="006562B2">
        <w:rPr>
          <w:rFonts w:ascii="標楷體" w:eastAsia="標楷體" w:hAnsi="標楷體" w:hint="eastAsia"/>
          <w:szCs w:val="24"/>
        </w:rPr>
        <w:t>欄</w:t>
      </w:r>
      <w:r w:rsidRPr="006562B2">
        <w:rPr>
          <w:rFonts w:ascii="標楷體" w:eastAsia="標楷體" w:hAnsi="標楷體"/>
          <w:szCs w:val="24"/>
        </w:rPr>
        <w:t>上簽章，並由</w:t>
      </w:r>
      <w:r w:rsidRPr="006562B2">
        <w:rPr>
          <w:rFonts w:ascii="標楷體" w:eastAsia="標楷體" w:hAnsi="標楷體" w:hint="eastAsia"/>
          <w:szCs w:val="24"/>
        </w:rPr>
        <w:t>申購單位</w:t>
      </w:r>
      <w:r w:rsidRPr="006562B2">
        <w:rPr>
          <w:rFonts w:ascii="標楷體" w:eastAsia="標楷體" w:hAnsi="標楷體"/>
          <w:szCs w:val="24"/>
        </w:rPr>
        <w:t>檢齊合卷，送總務處保管組辦理財產登記，再移送會計室辦理付款。</w:t>
      </w:r>
    </w:p>
    <w:p w:rsidR="003462B1" w:rsidRPr="006562B2" w:rsidRDefault="003462B1" w:rsidP="003462B1">
      <w:pPr>
        <w:spacing w:line="360" w:lineRule="exact"/>
        <w:ind w:leftChars="-118" w:hangingChars="118" w:hanging="283"/>
        <w:jc w:val="both"/>
        <w:rPr>
          <w:rFonts w:ascii="標楷體" w:eastAsia="標楷體" w:hAnsi="標楷體"/>
          <w:szCs w:val="24"/>
        </w:rPr>
      </w:pPr>
      <w:r w:rsidRPr="006562B2">
        <w:rPr>
          <w:rFonts w:ascii="標楷體" w:eastAsia="標楷體" w:hAnsi="標楷體" w:hint="eastAsia"/>
          <w:szCs w:val="24"/>
        </w:rPr>
        <w:t>第</w:t>
      </w:r>
      <w:r w:rsidR="0060429F">
        <w:rPr>
          <w:rFonts w:ascii="標楷體" w:eastAsia="標楷體" w:hAnsi="標楷體" w:hint="eastAsia"/>
          <w:szCs w:val="24"/>
        </w:rPr>
        <w:t>9</w:t>
      </w:r>
      <w:r w:rsidRPr="006562B2">
        <w:rPr>
          <w:rFonts w:ascii="標楷體" w:eastAsia="標楷體" w:hAnsi="標楷體" w:hint="eastAsia"/>
          <w:szCs w:val="24"/>
        </w:rPr>
        <w:t>條 採購人員倫理:</w:t>
      </w:r>
    </w:p>
    <w:p w:rsidR="003462B1" w:rsidRPr="006562B2" w:rsidRDefault="003462B1" w:rsidP="003462B1">
      <w:pPr>
        <w:spacing w:line="360" w:lineRule="exact"/>
        <w:ind w:leftChars="200" w:left="960" w:hangingChars="200" w:hanging="480"/>
        <w:jc w:val="both"/>
        <w:rPr>
          <w:rFonts w:ascii="標楷體" w:eastAsia="標楷體" w:hAnsi="標楷體"/>
          <w:szCs w:val="24"/>
        </w:rPr>
      </w:pPr>
      <w:r w:rsidRPr="006562B2">
        <w:rPr>
          <w:rFonts w:ascii="標楷體" w:eastAsia="標楷體" w:hAnsi="標楷體" w:hint="eastAsia"/>
          <w:szCs w:val="24"/>
        </w:rPr>
        <w:t>一、採購人員應依據法令，本於良知，公正執行職務，不為及不受任何請託或關說，不利用職務關係對廠商要求、期約或收受賄賂、回扣、餽贈、優惠交易或其他不正利益。</w:t>
      </w:r>
    </w:p>
    <w:p w:rsidR="003462B1" w:rsidRPr="006562B2" w:rsidRDefault="003462B1" w:rsidP="003462B1">
      <w:pPr>
        <w:spacing w:line="360" w:lineRule="exact"/>
        <w:ind w:leftChars="200" w:left="960" w:hangingChars="200" w:hanging="480"/>
        <w:jc w:val="both"/>
        <w:rPr>
          <w:rFonts w:ascii="標楷體" w:eastAsia="標楷體" w:hAnsi="標楷體"/>
          <w:szCs w:val="24"/>
        </w:rPr>
      </w:pPr>
      <w:r w:rsidRPr="006562B2">
        <w:rPr>
          <w:rFonts w:ascii="標楷體" w:eastAsia="標楷體" w:hAnsi="標楷體" w:hint="eastAsia"/>
          <w:szCs w:val="24"/>
        </w:rPr>
        <w:t>二、採購人員應致力於公平、公開之採購程序，提升採購效率與功能，確保採購品質，並促使採購制度健全發展。</w:t>
      </w:r>
    </w:p>
    <w:p w:rsidR="003462B1" w:rsidRPr="006562B2" w:rsidRDefault="003462B1" w:rsidP="003462B1">
      <w:pPr>
        <w:spacing w:line="360" w:lineRule="exact"/>
        <w:ind w:leftChars="200" w:left="960" w:hangingChars="200" w:hanging="480"/>
        <w:jc w:val="both"/>
        <w:rPr>
          <w:rFonts w:ascii="標楷體" w:eastAsia="標楷體" w:hAnsi="標楷體"/>
          <w:szCs w:val="24"/>
        </w:rPr>
      </w:pPr>
      <w:r w:rsidRPr="006562B2">
        <w:rPr>
          <w:rFonts w:ascii="標楷體" w:eastAsia="標楷體" w:hAnsi="標楷體" w:hint="eastAsia"/>
          <w:szCs w:val="24"/>
        </w:rPr>
        <w:t>三、採購人員有違法或不當之行為，應視情節輕重，報請上級主管懲處，採購人員操守清廉或致力提升採購效能著有貢獻者，陳報獎勵。</w:t>
      </w:r>
    </w:p>
    <w:p w:rsidR="003462B1" w:rsidRPr="006562B2" w:rsidRDefault="003462B1" w:rsidP="003462B1">
      <w:pPr>
        <w:spacing w:line="360" w:lineRule="exact"/>
        <w:ind w:leftChars="-118" w:hangingChars="118" w:hanging="283"/>
        <w:jc w:val="both"/>
        <w:rPr>
          <w:rFonts w:ascii="標楷體" w:eastAsia="標楷體" w:hAnsi="標楷體"/>
          <w:szCs w:val="24"/>
        </w:rPr>
      </w:pPr>
      <w:r w:rsidRPr="006562B2">
        <w:rPr>
          <w:rFonts w:ascii="標楷體" w:eastAsia="標楷體" w:hAnsi="標楷體" w:hint="eastAsia"/>
          <w:szCs w:val="24"/>
        </w:rPr>
        <w:t>第</w:t>
      </w:r>
      <w:r w:rsidR="0060429F">
        <w:rPr>
          <w:rFonts w:ascii="標楷體" w:eastAsia="標楷體" w:hAnsi="標楷體" w:hint="eastAsia"/>
          <w:szCs w:val="24"/>
        </w:rPr>
        <w:t>1</w:t>
      </w:r>
      <w:r w:rsidR="0060429F">
        <w:rPr>
          <w:rFonts w:ascii="標楷體" w:eastAsia="標楷體" w:hAnsi="標楷體"/>
          <w:szCs w:val="24"/>
        </w:rPr>
        <w:t>0</w:t>
      </w:r>
      <w:r w:rsidRPr="006562B2">
        <w:rPr>
          <w:rFonts w:ascii="標楷體" w:eastAsia="標楷體" w:hAnsi="標楷體" w:hint="eastAsia"/>
          <w:szCs w:val="24"/>
        </w:rPr>
        <w:t>條 本</w:t>
      </w:r>
      <w:r w:rsidRPr="006562B2">
        <w:rPr>
          <w:rFonts w:ascii="標楷體" w:eastAsia="標楷體" w:hAnsi="標楷體" w:hint="eastAsia"/>
          <w:spacing w:val="-2"/>
          <w:position w:val="-2"/>
          <w:szCs w:val="24"/>
        </w:rPr>
        <w:t>辦法</w:t>
      </w:r>
      <w:r w:rsidRPr="006562B2">
        <w:rPr>
          <w:rFonts w:ascii="標楷體" w:eastAsia="標楷體" w:hAnsi="標楷體" w:hint="eastAsia"/>
          <w:szCs w:val="24"/>
        </w:rPr>
        <w:t>經校務會議及董事會議通過，校長核定後公布施行，修正時亦同。</w:t>
      </w:r>
    </w:p>
    <w:p w:rsidR="00CA415E" w:rsidRPr="0060429F" w:rsidRDefault="00CA415E" w:rsidP="003462B1">
      <w:bookmarkStart w:id="0" w:name="_GoBack"/>
      <w:bookmarkEnd w:id="0"/>
    </w:p>
    <w:sectPr w:rsidR="00CA415E" w:rsidRPr="0060429F" w:rsidSect="006162B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5E2" w:rsidRDefault="00AE05E2" w:rsidP="006731E7">
      <w:r>
        <w:separator/>
      </w:r>
    </w:p>
  </w:endnote>
  <w:endnote w:type="continuationSeparator" w:id="0">
    <w:p w:rsidR="00AE05E2" w:rsidRDefault="00AE05E2" w:rsidP="0067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5E2" w:rsidRDefault="00AE05E2" w:rsidP="006731E7">
      <w:r>
        <w:separator/>
      </w:r>
    </w:p>
  </w:footnote>
  <w:footnote w:type="continuationSeparator" w:id="0">
    <w:p w:rsidR="00AE05E2" w:rsidRDefault="00AE05E2" w:rsidP="00673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1435"/>
    <w:multiLevelType w:val="hybridMultilevel"/>
    <w:tmpl w:val="BC4AFA0C"/>
    <w:lvl w:ilvl="0" w:tplc="3856BF5E">
      <w:start w:val="1"/>
      <w:numFmt w:val="taiwaneseCountingThousand"/>
      <w:lvlText w:val="(%1)"/>
      <w:lvlJc w:val="left"/>
      <w:pPr>
        <w:tabs>
          <w:tab w:val="num" w:pos="1080"/>
        </w:tabs>
        <w:ind w:left="108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C36FA4"/>
    <w:multiLevelType w:val="hybridMultilevel"/>
    <w:tmpl w:val="9FC6EB98"/>
    <w:lvl w:ilvl="0" w:tplc="EF8C5934">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A9F231E"/>
    <w:multiLevelType w:val="hybridMultilevel"/>
    <w:tmpl w:val="C8700C18"/>
    <w:lvl w:ilvl="0" w:tplc="A12483B2">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 w15:restartNumberingAfterBreak="0">
    <w:nsid w:val="0E05023D"/>
    <w:multiLevelType w:val="hybridMultilevel"/>
    <w:tmpl w:val="F4805A4A"/>
    <w:lvl w:ilvl="0" w:tplc="BE507732">
      <w:start w:val="1"/>
      <w:numFmt w:val="taiwaneseCountingThousand"/>
      <w:lvlText w:val="%1、"/>
      <w:lvlJc w:val="left"/>
      <w:pPr>
        <w:tabs>
          <w:tab w:val="num" w:pos="1560"/>
        </w:tabs>
        <w:ind w:left="15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89219B"/>
    <w:multiLevelType w:val="hybridMultilevel"/>
    <w:tmpl w:val="D5A01C10"/>
    <w:lvl w:ilvl="0" w:tplc="91A29CAC">
      <w:start w:val="1"/>
      <w:numFmt w:val="taiwaneseCountingThousand"/>
      <w:lvlText w:val="%1、"/>
      <w:lvlJc w:val="left"/>
      <w:pPr>
        <w:tabs>
          <w:tab w:val="num" w:pos="1560"/>
        </w:tabs>
        <w:ind w:left="15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F044A2"/>
    <w:multiLevelType w:val="hybridMultilevel"/>
    <w:tmpl w:val="053A0328"/>
    <w:lvl w:ilvl="0" w:tplc="0824B21A">
      <w:start w:val="1"/>
      <w:numFmt w:val="taiwaneseCountingThousand"/>
      <w:lvlText w:val="%1、"/>
      <w:lvlJc w:val="left"/>
      <w:pPr>
        <w:ind w:left="415" w:hanging="480"/>
      </w:pPr>
      <w:rPr>
        <w:rFonts w:hint="default"/>
      </w:r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6" w15:restartNumberingAfterBreak="0">
    <w:nsid w:val="13751EB5"/>
    <w:multiLevelType w:val="hybridMultilevel"/>
    <w:tmpl w:val="89AABDE2"/>
    <w:lvl w:ilvl="0" w:tplc="8152C5C8">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15:restartNumberingAfterBreak="0">
    <w:nsid w:val="154F1D32"/>
    <w:multiLevelType w:val="hybridMultilevel"/>
    <w:tmpl w:val="587C0460"/>
    <w:lvl w:ilvl="0" w:tplc="C97AC9B8">
      <w:start w:val="1"/>
      <w:numFmt w:val="taiwaneseCountingThousand"/>
      <w:lvlText w:val="%1、"/>
      <w:lvlJc w:val="left"/>
      <w:pPr>
        <w:tabs>
          <w:tab w:val="num" w:pos="960"/>
        </w:tabs>
        <w:ind w:left="96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BE12DC"/>
    <w:multiLevelType w:val="hybridMultilevel"/>
    <w:tmpl w:val="A2865B5E"/>
    <w:lvl w:ilvl="0" w:tplc="9C7263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3C4EB3"/>
    <w:multiLevelType w:val="hybridMultilevel"/>
    <w:tmpl w:val="14EAD0BA"/>
    <w:lvl w:ilvl="0" w:tplc="952C5450">
      <w:start w:val="3"/>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198B119F"/>
    <w:multiLevelType w:val="hybridMultilevel"/>
    <w:tmpl w:val="07A819BA"/>
    <w:lvl w:ilvl="0" w:tplc="CE5C3BD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50C78A6"/>
    <w:multiLevelType w:val="hybridMultilevel"/>
    <w:tmpl w:val="7D1AB1B6"/>
    <w:lvl w:ilvl="0" w:tplc="77EAABC6">
      <w:start w:val="1"/>
      <w:numFmt w:val="decimal"/>
      <w:lvlText w:val="%1."/>
      <w:lvlJc w:val="left"/>
      <w:pPr>
        <w:ind w:left="2138" w:hanging="360"/>
      </w:pPr>
      <w:rPr>
        <w:rFonts w:hint="default"/>
      </w:rPr>
    </w:lvl>
    <w:lvl w:ilvl="1" w:tplc="04090019" w:tentative="1">
      <w:start w:val="1"/>
      <w:numFmt w:val="ideographTraditional"/>
      <w:lvlText w:val="%2、"/>
      <w:lvlJc w:val="left"/>
      <w:pPr>
        <w:ind w:left="2738" w:hanging="480"/>
      </w:pPr>
    </w:lvl>
    <w:lvl w:ilvl="2" w:tplc="0409001B" w:tentative="1">
      <w:start w:val="1"/>
      <w:numFmt w:val="lowerRoman"/>
      <w:lvlText w:val="%3."/>
      <w:lvlJc w:val="right"/>
      <w:pPr>
        <w:ind w:left="3218" w:hanging="480"/>
      </w:pPr>
    </w:lvl>
    <w:lvl w:ilvl="3" w:tplc="0409000F" w:tentative="1">
      <w:start w:val="1"/>
      <w:numFmt w:val="decimal"/>
      <w:lvlText w:val="%4."/>
      <w:lvlJc w:val="left"/>
      <w:pPr>
        <w:ind w:left="3698" w:hanging="480"/>
      </w:pPr>
    </w:lvl>
    <w:lvl w:ilvl="4" w:tplc="04090019" w:tentative="1">
      <w:start w:val="1"/>
      <w:numFmt w:val="ideographTraditional"/>
      <w:lvlText w:val="%5、"/>
      <w:lvlJc w:val="left"/>
      <w:pPr>
        <w:ind w:left="4178" w:hanging="480"/>
      </w:pPr>
    </w:lvl>
    <w:lvl w:ilvl="5" w:tplc="0409001B" w:tentative="1">
      <w:start w:val="1"/>
      <w:numFmt w:val="lowerRoman"/>
      <w:lvlText w:val="%6."/>
      <w:lvlJc w:val="right"/>
      <w:pPr>
        <w:ind w:left="4658" w:hanging="480"/>
      </w:pPr>
    </w:lvl>
    <w:lvl w:ilvl="6" w:tplc="0409000F" w:tentative="1">
      <w:start w:val="1"/>
      <w:numFmt w:val="decimal"/>
      <w:lvlText w:val="%7."/>
      <w:lvlJc w:val="left"/>
      <w:pPr>
        <w:ind w:left="5138" w:hanging="480"/>
      </w:pPr>
    </w:lvl>
    <w:lvl w:ilvl="7" w:tplc="04090019" w:tentative="1">
      <w:start w:val="1"/>
      <w:numFmt w:val="ideographTraditional"/>
      <w:lvlText w:val="%8、"/>
      <w:lvlJc w:val="left"/>
      <w:pPr>
        <w:ind w:left="5618" w:hanging="480"/>
      </w:pPr>
    </w:lvl>
    <w:lvl w:ilvl="8" w:tplc="0409001B" w:tentative="1">
      <w:start w:val="1"/>
      <w:numFmt w:val="lowerRoman"/>
      <w:lvlText w:val="%9."/>
      <w:lvlJc w:val="right"/>
      <w:pPr>
        <w:ind w:left="6098" w:hanging="480"/>
      </w:pPr>
    </w:lvl>
  </w:abstractNum>
  <w:abstractNum w:abstractNumId="12" w15:restartNumberingAfterBreak="0">
    <w:nsid w:val="284755CB"/>
    <w:multiLevelType w:val="hybridMultilevel"/>
    <w:tmpl w:val="C96E18E2"/>
    <w:lvl w:ilvl="0" w:tplc="8152C5C8">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2AEE3849"/>
    <w:multiLevelType w:val="hybridMultilevel"/>
    <w:tmpl w:val="107A8B5C"/>
    <w:lvl w:ilvl="0" w:tplc="633C6BC0">
      <w:start w:val="1"/>
      <w:numFmt w:val="taiwaneseCountingThousand"/>
      <w:lvlText w:val="%1、"/>
      <w:lvlJc w:val="left"/>
      <w:pPr>
        <w:ind w:left="1733" w:hanging="60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4" w15:restartNumberingAfterBreak="0">
    <w:nsid w:val="2B545FE0"/>
    <w:multiLevelType w:val="hybridMultilevel"/>
    <w:tmpl w:val="510A5E0C"/>
    <w:lvl w:ilvl="0" w:tplc="DF1CE17E">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2E911FBD"/>
    <w:multiLevelType w:val="hybridMultilevel"/>
    <w:tmpl w:val="99780FCE"/>
    <w:lvl w:ilvl="0" w:tplc="CE5C3BD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F4403DF"/>
    <w:multiLevelType w:val="hybridMultilevel"/>
    <w:tmpl w:val="2A4AA61E"/>
    <w:lvl w:ilvl="0" w:tplc="4B0EE98C">
      <w:start w:val="1"/>
      <w:numFmt w:val="taiwaneseCountingThousand"/>
      <w:lvlText w:val="%1、"/>
      <w:lvlJc w:val="left"/>
      <w:pPr>
        <w:ind w:left="1620" w:hanging="4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15:restartNumberingAfterBreak="0">
    <w:nsid w:val="31554AF2"/>
    <w:multiLevelType w:val="hybridMultilevel"/>
    <w:tmpl w:val="216A21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17C1E6C"/>
    <w:multiLevelType w:val="hybridMultilevel"/>
    <w:tmpl w:val="27BCDEC4"/>
    <w:lvl w:ilvl="0" w:tplc="8152C5C8">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9" w15:restartNumberingAfterBreak="0">
    <w:nsid w:val="327E4D62"/>
    <w:multiLevelType w:val="hybridMultilevel"/>
    <w:tmpl w:val="FA24F5E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3B276F0"/>
    <w:multiLevelType w:val="hybridMultilevel"/>
    <w:tmpl w:val="92C899A0"/>
    <w:lvl w:ilvl="0" w:tplc="4AB21F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EE0B19"/>
    <w:multiLevelType w:val="hybridMultilevel"/>
    <w:tmpl w:val="CE0422FC"/>
    <w:lvl w:ilvl="0" w:tplc="10B0AC2E">
      <w:start w:val="2"/>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3B4866A1"/>
    <w:multiLevelType w:val="hybridMultilevel"/>
    <w:tmpl w:val="CC080542"/>
    <w:lvl w:ilvl="0" w:tplc="20C0EF90">
      <w:start w:val="1"/>
      <w:numFmt w:val="taiwaneseCountingThousand"/>
      <w:lvlText w:val="%1、"/>
      <w:lvlJc w:val="left"/>
      <w:pPr>
        <w:ind w:left="1046" w:hanging="480"/>
      </w:pPr>
      <w:rPr>
        <w:rFonts w:hint="default"/>
        <w:color w:val="FF0000"/>
        <w:u w:val="single"/>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3" w15:restartNumberingAfterBreak="0">
    <w:nsid w:val="41DA015E"/>
    <w:multiLevelType w:val="hybridMultilevel"/>
    <w:tmpl w:val="DEB0ABBC"/>
    <w:lvl w:ilvl="0" w:tplc="A9A0F2E4">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15:restartNumberingAfterBreak="0">
    <w:nsid w:val="43901BC6"/>
    <w:multiLevelType w:val="hybridMultilevel"/>
    <w:tmpl w:val="5B32FD9A"/>
    <w:lvl w:ilvl="0" w:tplc="8DCC423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60167CF"/>
    <w:multiLevelType w:val="hybridMultilevel"/>
    <w:tmpl w:val="985EF716"/>
    <w:lvl w:ilvl="0" w:tplc="250E17BA">
      <w:start w:val="1"/>
      <w:numFmt w:val="taiwaneseCountingThousand"/>
      <w:lvlText w:val="%1、"/>
      <w:lvlJc w:val="left"/>
      <w:pPr>
        <w:tabs>
          <w:tab w:val="num" w:pos="960"/>
        </w:tabs>
        <w:ind w:left="96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75B2238"/>
    <w:multiLevelType w:val="hybridMultilevel"/>
    <w:tmpl w:val="EB7A2B44"/>
    <w:lvl w:ilvl="0" w:tplc="FFFFFFFF">
      <w:start w:val="1"/>
      <w:numFmt w:val="taiwaneseCountingThousand"/>
      <w:lvlText w:val="(%1)"/>
      <w:lvlJc w:val="left"/>
      <w:pPr>
        <w:tabs>
          <w:tab w:val="num" w:pos="2423"/>
        </w:tabs>
        <w:ind w:left="2423" w:hanging="49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9115A60"/>
    <w:multiLevelType w:val="hybridMultilevel"/>
    <w:tmpl w:val="B900C70E"/>
    <w:lvl w:ilvl="0" w:tplc="22100DAE">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4DE508F4"/>
    <w:multiLevelType w:val="hybridMultilevel"/>
    <w:tmpl w:val="4A54D7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651542"/>
    <w:multiLevelType w:val="hybridMultilevel"/>
    <w:tmpl w:val="6F824A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51F42CC"/>
    <w:multiLevelType w:val="hybridMultilevel"/>
    <w:tmpl w:val="0562F548"/>
    <w:lvl w:ilvl="0" w:tplc="CE5C3BD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5CF1F05"/>
    <w:multiLevelType w:val="hybridMultilevel"/>
    <w:tmpl w:val="2B604B2E"/>
    <w:lvl w:ilvl="0" w:tplc="FFFFFFFF">
      <w:start w:val="1"/>
      <w:numFmt w:val="taiwaneseCountingThousand"/>
      <w:lvlText w:val="(%1)"/>
      <w:lvlJc w:val="left"/>
      <w:pPr>
        <w:tabs>
          <w:tab w:val="num" w:pos="4140"/>
        </w:tabs>
        <w:ind w:left="4140" w:hanging="36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829736A"/>
    <w:multiLevelType w:val="hybridMultilevel"/>
    <w:tmpl w:val="CAB40B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9BE26B1"/>
    <w:multiLevelType w:val="hybridMultilevel"/>
    <w:tmpl w:val="D110D976"/>
    <w:lvl w:ilvl="0" w:tplc="BCC08706">
      <w:start w:val="1"/>
      <w:numFmt w:val="taiwaneseCountingThousand"/>
      <w:lvlText w:val="%1、"/>
      <w:lvlJc w:val="left"/>
      <w:pPr>
        <w:tabs>
          <w:tab w:val="num" w:pos="1800"/>
        </w:tabs>
        <w:ind w:left="1800" w:hanging="720"/>
      </w:pPr>
      <w:rPr>
        <w:rFonts w:hint="default"/>
      </w:rPr>
    </w:lvl>
    <w:lvl w:ilvl="1" w:tplc="2188A69A">
      <w:start w:val="1"/>
      <w:numFmt w:val="taiwaneseCountingThousand"/>
      <w:lvlText w:val="(%2)"/>
      <w:lvlJc w:val="left"/>
      <w:pPr>
        <w:tabs>
          <w:tab w:val="num" w:pos="2280"/>
        </w:tabs>
        <w:ind w:left="2280" w:hanging="720"/>
      </w:pPr>
      <w:rPr>
        <w:rFonts w:hint="default"/>
      </w:rPr>
    </w:lvl>
    <w:lvl w:ilvl="2" w:tplc="3F3AEEDE">
      <w:start w:val="1"/>
      <w:numFmt w:val="decimal"/>
      <w:lvlText w:val="%3、"/>
      <w:lvlJc w:val="left"/>
      <w:pPr>
        <w:tabs>
          <w:tab w:val="num" w:pos="2760"/>
        </w:tabs>
        <w:ind w:left="2760" w:hanging="720"/>
      </w:pPr>
      <w:rPr>
        <w:rFonts w:hint="default"/>
      </w:r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34" w15:restartNumberingAfterBreak="0">
    <w:nsid w:val="5BC84A44"/>
    <w:multiLevelType w:val="hybridMultilevel"/>
    <w:tmpl w:val="D074847E"/>
    <w:lvl w:ilvl="0" w:tplc="CE5C3BD8">
      <w:start w:val="1"/>
      <w:numFmt w:val="taiwaneseCountingThousand"/>
      <w:lvlText w:val="%1、"/>
      <w:lvlJc w:val="left"/>
      <w:pPr>
        <w:ind w:left="295" w:hanging="360"/>
      </w:pPr>
      <w:rPr>
        <w:rFonts w:hint="default"/>
      </w:r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35" w15:restartNumberingAfterBreak="0">
    <w:nsid w:val="6A4F3544"/>
    <w:multiLevelType w:val="hybridMultilevel"/>
    <w:tmpl w:val="56F8B96A"/>
    <w:lvl w:ilvl="0" w:tplc="8DCC423C">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6" w15:restartNumberingAfterBreak="0">
    <w:nsid w:val="6BF90F97"/>
    <w:multiLevelType w:val="hybridMultilevel"/>
    <w:tmpl w:val="388240E6"/>
    <w:lvl w:ilvl="0" w:tplc="8DCC42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7" w15:restartNumberingAfterBreak="0">
    <w:nsid w:val="6F567D8A"/>
    <w:multiLevelType w:val="hybridMultilevel"/>
    <w:tmpl w:val="3ED622D0"/>
    <w:lvl w:ilvl="0" w:tplc="8DCC423C">
      <w:start w:val="1"/>
      <w:numFmt w:val="taiwaneseCountingThousand"/>
      <w:lvlText w:val="(%1)"/>
      <w:lvlJc w:val="left"/>
      <w:pPr>
        <w:ind w:left="1680" w:hanging="480"/>
      </w:pPr>
      <w:rPr>
        <w:rFonts w:hint="default"/>
        <w:u w:val="single"/>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8" w15:restartNumberingAfterBreak="0">
    <w:nsid w:val="77A54B5C"/>
    <w:multiLevelType w:val="hybridMultilevel"/>
    <w:tmpl w:val="BD7A660A"/>
    <w:lvl w:ilvl="0" w:tplc="3D4E60F2">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9" w15:restartNumberingAfterBreak="0">
    <w:nsid w:val="79BD1694"/>
    <w:multiLevelType w:val="hybridMultilevel"/>
    <w:tmpl w:val="C4C66624"/>
    <w:lvl w:ilvl="0" w:tplc="01BE4D2C">
      <w:start w:val="1"/>
      <w:numFmt w:val="taiwaneseCountingThousand"/>
      <w:lvlText w:val="%1、"/>
      <w:lvlJc w:val="left"/>
      <w:pPr>
        <w:tabs>
          <w:tab w:val="num" w:pos="1560"/>
        </w:tabs>
        <w:ind w:left="15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ED57317"/>
    <w:multiLevelType w:val="hybridMultilevel"/>
    <w:tmpl w:val="56F8B96A"/>
    <w:lvl w:ilvl="0" w:tplc="8DCC423C">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abstractNumId w:val="13"/>
  </w:num>
  <w:num w:numId="2">
    <w:abstractNumId w:val="32"/>
  </w:num>
  <w:num w:numId="3">
    <w:abstractNumId w:val="26"/>
  </w:num>
  <w:num w:numId="4">
    <w:abstractNumId w:val="25"/>
  </w:num>
  <w:num w:numId="5">
    <w:abstractNumId w:val="7"/>
  </w:num>
  <w:num w:numId="6">
    <w:abstractNumId w:val="0"/>
  </w:num>
  <w:num w:numId="7">
    <w:abstractNumId w:val="31"/>
  </w:num>
  <w:num w:numId="8">
    <w:abstractNumId w:val="3"/>
  </w:num>
  <w:num w:numId="9">
    <w:abstractNumId w:val="39"/>
  </w:num>
  <w:num w:numId="10">
    <w:abstractNumId w:val="4"/>
  </w:num>
  <w:num w:numId="11">
    <w:abstractNumId w:val="21"/>
  </w:num>
  <w:num w:numId="12">
    <w:abstractNumId w:val="16"/>
  </w:num>
  <w:num w:numId="13">
    <w:abstractNumId w:val="40"/>
  </w:num>
  <w:num w:numId="14">
    <w:abstractNumId w:val="18"/>
  </w:num>
  <w:num w:numId="15">
    <w:abstractNumId w:val="14"/>
  </w:num>
  <w:num w:numId="16">
    <w:abstractNumId w:val="9"/>
  </w:num>
  <w:num w:numId="17">
    <w:abstractNumId w:val="2"/>
  </w:num>
  <w:num w:numId="18">
    <w:abstractNumId w:val="20"/>
  </w:num>
  <w:num w:numId="19">
    <w:abstractNumId w:val="6"/>
  </w:num>
  <w:num w:numId="20">
    <w:abstractNumId w:val="12"/>
  </w:num>
  <w:num w:numId="21">
    <w:abstractNumId w:val="24"/>
  </w:num>
  <w:num w:numId="22">
    <w:abstractNumId w:val="35"/>
  </w:num>
  <w:num w:numId="23">
    <w:abstractNumId w:val="37"/>
  </w:num>
  <w:num w:numId="24">
    <w:abstractNumId w:val="36"/>
  </w:num>
  <w:num w:numId="25">
    <w:abstractNumId w:val="5"/>
  </w:num>
  <w:num w:numId="26">
    <w:abstractNumId w:val="19"/>
  </w:num>
  <w:num w:numId="27">
    <w:abstractNumId w:val="38"/>
  </w:num>
  <w:num w:numId="28">
    <w:abstractNumId w:val="23"/>
  </w:num>
  <w:num w:numId="29">
    <w:abstractNumId w:val="11"/>
  </w:num>
  <w:num w:numId="30">
    <w:abstractNumId w:val="10"/>
  </w:num>
  <w:num w:numId="31">
    <w:abstractNumId w:val="34"/>
  </w:num>
  <w:num w:numId="32">
    <w:abstractNumId w:val="30"/>
  </w:num>
  <w:num w:numId="33">
    <w:abstractNumId w:val="15"/>
  </w:num>
  <w:num w:numId="34">
    <w:abstractNumId w:val="8"/>
  </w:num>
  <w:num w:numId="35">
    <w:abstractNumId w:val="22"/>
  </w:num>
  <w:num w:numId="36">
    <w:abstractNumId w:val="17"/>
  </w:num>
  <w:num w:numId="37">
    <w:abstractNumId w:val="29"/>
  </w:num>
  <w:num w:numId="38">
    <w:abstractNumId w:val="28"/>
  </w:num>
  <w:num w:numId="39">
    <w:abstractNumId w:val="33"/>
  </w:num>
  <w:num w:numId="40">
    <w:abstractNumId w:val="27"/>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375"/>
    <w:rsid w:val="00001297"/>
    <w:rsid w:val="00003E52"/>
    <w:rsid w:val="00007A65"/>
    <w:rsid w:val="00011F96"/>
    <w:rsid w:val="00032128"/>
    <w:rsid w:val="000347DC"/>
    <w:rsid w:val="000349CE"/>
    <w:rsid w:val="000358EC"/>
    <w:rsid w:val="00051231"/>
    <w:rsid w:val="00057372"/>
    <w:rsid w:val="00063A61"/>
    <w:rsid w:val="0006581C"/>
    <w:rsid w:val="000760D4"/>
    <w:rsid w:val="000813E8"/>
    <w:rsid w:val="00084020"/>
    <w:rsid w:val="000923E6"/>
    <w:rsid w:val="00095F7A"/>
    <w:rsid w:val="000A24EA"/>
    <w:rsid w:val="000A2840"/>
    <w:rsid w:val="000C00B8"/>
    <w:rsid w:val="000E2B19"/>
    <w:rsid w:val="000E3326"/>
    <w:rsid w:val="000E7FB0"/>
    <w:rsid w:val="000F30A0"/>
    <w:rsid w:val="000F6430"/>
    <w:rsid w:val="001014D6"/>
    <w:rsid w:val="00117240"/>
    <w:rsid w:val="00127B79"/>
    <w:rsid w:val="00133244"/>
    <w:rsid w:val="00145456"/>
    <w:rsid w:val="00147F0E"/>
    <w:rsid w:val="00152FD5"/>
    <w:rsid w:val="001620BE"/>
    <w:rsid w:val="00163F88"/>
    <w:rsid w:val="00187BE2"/>
    <w:rsid w:val="001A75C2"/>
    <w:rsid w:val="001B7408"/>
    <w:rsid w:val="001C59BD"/>
    <w:rsid w:val="001D237D"/>
    <w:rsid w:val="001E4385"/>
    <w:rsid w:val="001F1638"/>
    <w:rsid w:val="00205BDE"/>
    <w:rsid w:val="00205C6C"/>
    <w:rsid w:val="00206E41"/>
    <w:rsid w:val="00231B0D"/>
    <w:rsid w:val="00251D10"/>
    <w:rsid w:val="0028760E"/>
    <w:rsid w:val="002A3D93"/>
    <w:rsid w:val="002A55C1"/>
    <w:rsid w:val="002A6D47"/>
    <w:rsid w:val="002B0D92"/>
    <w:rsid w:val="002B704F"/>
    <w:rsid w:val="002C7409"/>
    <w:rsid w:val="002D0DE3"/>
    <w:rsid w:val="002D7A85"/>
    <w:rsid w:val="002E13DE"/>
    <w:rsid w:val="002E5719"/>
    <w:rsid w:val="002F1856"/>
    <w:rsid w:val="002F2B1E"/>
    <w:rsid w:val="002F7686"/>
    <w:rsid w:val="00320337"/>
    <w:rsid w:val="00323FC5"/>
    <w:rsid w:val="003462B1"/>
    <w:rsid w:val="003647E7"/>
    <w:rsid w:val="003723B1"/>
    <w:rsid w:val="00381EBD"/>
    <w:rsid w:val="00392E14"/>
    <w:rsid w:val="00395FAA"/>
    <w:rsid w:val="003A5128"/>
    <w:rsid w:val="003B48FA"/>
    <w:rsid w:val="003C14C5"/>
    <w:rsid w:val="003C3228"/>
    <w:rsid w:val="003C5186"/>
    <w:rsid w:val="003D36EC"/>
    <w:rsid w:val="003E3EB7"/>
    <w:rsid w:val="003F1FDD"/>
    <w:rsid w:val="00401986"/>
    <w:rsid w:val="004143C6"/>
    <w:rsid w:val="004239C4"/>
    <w:rsid w:val="0044054C"/>
    <w:rsid w:val="0044534A"/>
    <w:rsid w:val="00451927"/>
    <w:rsid w:val="00465BDF"/>
    <w:rsid w:val="004749CD"/>
    <w:rsid w:val="004A01E2"/>
    <w:rsid w:val="004A15C3"/>
    <w:rsid w:val="004A3D50"/>
    <w:rsid w:val="004D56EF"/>
    <w:rsid w:val="004D611C"/>
    <w:rsid w:val="004F3A99"/>
    <w:rsid w:val="00520330"/>
    <w:rsid w:val="00520F9D"/>
    <w:rsid w:val="00575249"/>
    <w:rsid w:val="0057582D"/>
    <w:rsid w:val="005975DA"/>
    <w:rsid w:val="005A573F"/>
    <w:rsid w:val="005A5DA4"/>
    <w:rsid w:val="005A7E0E"/>
    <w:rsid w:val="005B340C"/>
    <w:rsid w:val="005B5F0D"/>
    <w:rsid w:val="005D01FA"/>
    <w:rsid w:val="005D23A3"/>
    <w:rsid w:val="005D274B"/>
    <w:rsid w:val="005E13B7"/>
    <w:rsid w:val="005F2B08"/>
    <w:rsid w:val="0060356F"/>
    <w:rsid w:val="0060429F"/>
    <w:rsid w:val="00611234"/>
    <w:rsid w:val="006162B7"/>
    <w:rsid w:val="00621852"/>
    <w:rsid w:val="006419A9"/>
    <w:rsid w:val="00652FDF"/>
    <w:rsid w:val="00655526"/>
    <w:rsid w:val="006562B2"/>
    <w:rsid w:val="00656FD7"/>
    <w:rsid w:val="006731E7"/>
    <w:rsid w:val="0067541D"/>
    <w:rsid w:val="006755F0"/>
    <w:rsid w:val="00676AF9"/>
    <w:rsid w:val="00686AD9"/>
    <w:rsid w:val="0069338D"/>
    <w:rsid w:val="006B0F5A"/>
    <w:rsid w:val="006B258F"/>
    <w:rsid w:val="006C670B"/>
    <w:rsid w:val="006D7735"/>
    <w:rsid w:val="006E09E2"/>
    <w:rsid w:val="006E4339"/>
    <w:rsid w:val="006F1BF3"/>
    <w:rsid w:val="00736614"/>
    <w:rsid w:val="00736F60"/>
    <w:rsid w:val="00741F4C"/>
    <w:rsid w:val="00744388"/>
    <w:rsid w:val="00746407"/>
    <w:rsid w:val="00747129"/>
    <w:rsid w:val="00754576"/>
    <w:rsid w:val="00754CF6"/>
    <w:rsid w:val="0075672E"/>
    <w:rsid w:val="00757B10"/>
    <w:rsid w:val="007635A0"/>
    <w:rsid w:val="00763C4C"/>
    <w:rsid w:val="00771C1D"/>
    <w:rsid w:val="00773997"/>
    <w:rsid w:val="007A7B21"/>
    <w:rsid w:val="007C6FC0"/>
    <w:rsid w:val="007D538E"/>
    <w:rsid w:val="007D6CC7"/>
    <w:rsid w:val="007E62B9"/>
    <w:rsid w:val="007E69CE"/>
    <w:rsid w:val="007F6798"/>
    <w:rsid w:val="007F6808"/>
    <w:rsid w:val="008137C1"/>
    <w:rsid w:val="008360AF"/>
    <w:rsid w:val="0084310B"/>
    <w:rsid w:val="00844E44"/>
    <w:rsid w:val="00845051"/>
    <w:rsid w:val="008524D6"/>
    <w:rsid w:val="008566C7"/>
    <w:rsid w:val="008601E6"/>
    <w:rsid w:val="00895C30"/>
    <w:rsid w:val="008A221E"/>
    <w:rsid w:val="008B7094"/>
    <w:rsid w:val="008C5F49"/>
    <w:rsid w:val="008E596B"/>
    <w:rsid w:val="008F6BB6"/>
    <w:rsid w:val="00907C5A"/>
    <w:rsid w:val="00912AB4"/>
    <w:rsid w:val="00934BDA"/>
    <w:rsid w:val="00935878"/>
    <w:rsid w:val="00944335"/>
    <w:rsid w:val="00951355"/>
    <w:rsid w:val="009524F1"/>
    <w:rsid w:val="00952C1D"/>
    <w:rsid w:val="009732D7"/>
    <w:rsid w:val="0097699B"/>
    <w:rsid w:val="00981D22"/>
    <w:rsid w:val="00994302"/>
    <w:rsid w:val="00995376"/>
    <w:rsid w:val="00997008"/>
    <w:rsid w:val="009972AD"/>
    <w:rsid w:val="009A0400"/>
    <w:rsid w:val="009B5F32"/>
    <w:rsid w:val="009B6590"/>
    <w:rsid w:val="009C0319"/>
    <w:rsid w:val="009C2975"/>
    <w:rsid w:val="00A028A3"/>
    <w:rsid w:val="00A213C7"/>
    <w:rsid w:val="00A3186D"/>
    <w:rsid w:val="00A33650"/>
    <w:rsid w:val="00A33737"/>
    <w:rsid w:val="00A33CEA"/>
    <w:rsid w:val="00A35EDB"/>
    <w:rsid w:val="00A42208"/>
    <w:rsid w:val="00A4262C"/>
    <w:rsid w:val="00A437BD"/>
    <w:rsid w:val="00A661AA"/>
    <w:rsid w:val="00A70465"/>
    <w:rsid w:val="00A769E3"/>
    <w:rsid w:val="00A82C27"/>
    <w:rsid w:val="00A83041"/>
    <w:rsid w:val="00A85109"/>
    <w:rsid w:val="00A95661"/>
    <w:rsid w:val="00A979F8"/>
    <w:rsid w:val="00AA74B5"/>
    <w:rsid w:val="00AB62D5"/>
    <w:rsid w:val="00AB7252"/>
    <w:rsid w:val="00AD5E16"/>
    <w:rsid w:val="00AE05E2"/>
    <w:rsid w:val="00AE0E4D"/>
    <w:rsid w:val="00AE0F63"/>
    <w:rsid w:val="00AF3B65"/>
    <w:rsid w:val="00AF3E53"/>
    <w:rsid w:val="00B0125C"/>
    <w:rsid w:val="00B012B1"/>
    <w:rsid w:val="00B05E69"/>
    <w:rsid w:val="00B10434"/>
    <w:rsid w:val="00B2201D"/>
    <w:rsid w:val="00B36477"/>
    <w:rsid w:val="00B4526E"/>
    <w:rsid w:val="00B57F63"/>
    <w:rsid w:val="00B61375"/>
    <w:rsid w:val="00B6766B"/>
    <w:rsid w:val="00B856A4"/>
    <w:rsid w:val="00B963D0"/>
    <w:rsid w:val="00BA0652"/>
    <w:rsid w:val="00BA2AAE"/>
    <w:rsid w:val="00BB34CA"/>
    <w:rsid w:val="00BB50D7"/>
    <w:rsid w:val="00BD4852"/>
    <w:rsid w:val="00BE64CA"/>
    <w:rsid w:val="00C113EA"/>
    <w:rsid w:val="00C17434"/>
    <w:rsid w:val="00C24E82"/>
    <w:rsid w:val="00C37705"/>
    <w:rsid w:val="00C4136E"/>
    <w:rsid w:val="00C43708"/>
    <w:rsid w:val="00C457FE"/>
    <w:rsid w:val="00C47B88"/>
    <w:rsid w:val="00C54777"/>
    <w:rsid w:val="00C76AC7"/>
    <w:rsid w:val="00C854B8"/>
    <w:rsid w:val="00C91F3B"/>
    <w:rsid w:val="00C9438F"/>
    <w:rsid w:val="00C97380"/>
    <w:rsid w:val="00CA415E"/>
    <w:rsid w:val="00CB2636"/>
    <w:rsid w:val="00CC36C5"/>
    <w:rsid w:val="00CC4122"/>
    <w:rsid w:val="00CC5B1F"/>
    <w:rsid w:val="00CE2B5C"/>
    <w:rsid w:val="00CF0E04"/>
    <w:rsid w:val="00D01422"/>
    <w:rsid w:val="00D040D7"/>
    <w:rsid w:val="00D0696B"/>
    <w:rsid w:val="00D078E1"/>
    <w:rsid w:val="00D26F07"/>
    <w:rsid w:val="00D307AD"/>
    <w:rsid w:val="00D43D6A"/>
    <w:rsid w:val="00D4471D"/>
    <w:rsid w:val="00D47A2B"/>
    <w:rsid w:val="00D61C6B"/>
    <w:rsid w:val="00D634C9"/>
    <w:rsid w:val="00D85617"/>
    <w:rsid w:val="00DC186B"/>
    <w:rsid w:val="00DC6460"/>
    <w:rsid w:val="00DD2848"/>
    <w:rsid w:val="00DD63B0"/>
    <w:rsid w:val="00DD6EF9"/>
    <w:rsid w:val="00DF2C60"/>
    <w:rsid w:val="00DF4011"/>
    <w:rsid w:val="00DF61C0"/>
    <w:rsid w:val="00E06947"/>
    <w:rsid w:val="00E07EAD"/>
    <w:rsid w:val="00E102B7"/>
    <w:rsid w:val="00E16A31"/>
    <w:rsid w:val="00E2041A"/>
    <w:rsid w:val="00E407BF"/>
    <w:rsid w:val="00E446EA"/>
    <w:rsid w:val="00E54F03"/>
    <w:rsid w:val="00E554FC"/>
    <w:rsid w:val="00E611D3"/>
    <w:rsid w:val="00E66E91"/>
    <w:rsid w:val="00E70B9D"/>
    <w:rsid w:val="00E878B5"/>
    <w:rsid w:val="00E91A62"/>
    <w:rsid w:val="00E92917"/>
    <w:rsid w:val="00E95119"/>
    <w:rsid w:val="00EA0254"/>
    <w:rsid w:val="00EA3184"/>
    <w:rsid w:val="00ED134D"/>
    <w:rsid w:val="00ED4D41"/>
    <w:rsid w:val="00EE1CEB"/>
    <w:rsid w:val="00EE1D14"/>
    <w:rsid w:val="00EE3A9F"/>
    <w:rsid w:val="00EE64DD"/>
    <w:rsid w:val="00EF1602"/>
    <w:rsid w:val="00EF2E8A"/>
    <w:rsid w:val="00EF7D2E"/>
    <w:rsid w:val="00F36BD4"/>
    <w:rsid w:val="00F4460A"/>
    <w:rsid w:val="00F510EB"/>
    <w:rsid w:val="00F56A9F"/>
    <w:rsid w:val="00F606DE"/>
    <w:rsid w:val="00F60D3E"/>
    <w:rsid w:val="00F62A50"/>
    <w:rsid w:val="00F62DEC"/>
    <w:rsid w:val="00F673ED"/>
    <w:rsid w:val="00F73341"/>
    <w:rsid w:val="00F87067"/>
    <w:rsid w:val="00FA4A9B"/>
    <w:rsid w:val="00FB4F50"/>
    <w:rsid w:val="00FB7BDD"/>
    <w:rsid w:val="00FC373E"/>
    <w:rsid w:val="00FD3E4C"/>
    <w:rsid w:val="00FD5349"/>
    <w:rsid w:val="00FE1355"/>
    <w:rsid w:val="00FE2E0F"/>
    <w:rsid w:val="00FF2E1F"/>
    <w:rsid w:val="00FF6F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784240-1B1C-4AAF-A547-27DDE701E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2B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1375"/>
    <w:pPr>
      <w:ind w:leftChars="200" w:left="480"/>
    </w:pPr>
  </w:style>
  <w:style w:type="paragraph" w:styleId="a4">
    <w:name w:val="Body Text"/>
    <w:basedOn w:val="a"/>
    <w:link w:val="a5"/>
    <w:rsid w:val="00994302"/>
    <w:pPr>
      <w:spacing w:after="120"/>
    </w:pPr>
    <w:rPr>
      <w:rFonts w:ascii="Times New Roman" w:eastAsia="新細明體" w:hAnsi="Times New Roman" w:cs="Times New Roman"/>
      <w:szCs w:val="24"/>
    </w:rPr>
  </w:style>
  <w:style w:type="character" w:customStyle="1" w:styleId="a5">
    <w:name w:val="本文 字元"/>
    <w:basedOn w:val="a0"/>
    <w:link w:val="a4"/>
    <w:rsid w:val="00994302"/>
    <w:rPr>
      <w:rFonts w:ascii="Times New Roman" w:eastAsia="新細明體" w:hAnsi="Times New Roman" w:cs="Times New Roman"/>
      <w:szCs w:val="24"/>
    </w:rPr>
  </w:style>
  <w:style w:type="paragraph" w:styleId="Web">
    <w:name w:val="Normal (Web)"/>
    <w:basedOn w:val="a"/>
    <w:rsid w:val="00994302"/>
    <w:pPr>
      <w:widowControl/>
      <w:spacing w:before="100" w:after="100"/>
    </w:pPr>
    <w:rPr>
      <w:rFonts w:ascii="Arial Unicode MS" w:eastAsia="Arial Unicode MS" w:hAnsi="Arial Unicode MS" w:cs="Times New Roman"/>
      <w:kern w:val="0"/>
      <w:szCs w:val="20"/>
    </w:rPr>
  </w:style>
  <w:style w:type="character" w:styleId="a6">
    <w:name w:val="Strong"/>
    <w:qFormat/>
    <w:rsid w:val="00994302"/>
    <w:rPr>
      <w:b/>
      <w:bCs/>
    </w:rPr>
  </w:style>
  <w:style w:type="paragraph" w:styleId="a7">
    <w:name w:val="header"/>
    <w:basedOn w:val="a"/>
    <w:link w:val="a8"/>
    <w:uiPriority w:val="99"/>
    <w:unhideWhenUsed/>
    <w:rsid w:val="006731E7"/>
    <w:pPr>
      <w:tabs>
        <w:tab w:val="center" w:pos="4153"/>
        <w:tab w:val="right" w:pos="8306"/>
      </w:tabs>
      <w:snapToGrid w:val="0"/>
    </w:pPr>
    <w:rPr>
      <w:sz w:val="20"/>
      <w:szCs w:val="20"/>
    </w:rPr>
  </w:style>
  <w:style w:type="character" w:customStyle="1" w:styleId="a8">
    <w:name w:val="頁首 字元"/>
    <w:basedOn w:val="a0"/>
    <w:link w:val="a7"/>
    <w:uiPriority w:val="99"/>
    <w:rsid w:val="006731E7"/>
    <w:rPr>
      <w:sz w:val="20"/>
      <w:szCs w:val="20"/>
    </w:rPr>
  </w:style>
  <w:style w:type="paragraph" w:styleId="a9">
    <w:name w:val="footer"/>
    <w:basedOn w:val="a"/>
    <w:link w:val="aa"/>
    <w:uiPriority w:val="99"/>
    <w:unhideWhenUsed/>
    <w:rsid w:val="006731E7"/>
    <w:pPr>
      <w:tabs>
        <w:tab w:val="center" w:pos="4153"/>
        <w:tab w:val="right" w:pos="8306"/>
      </w:tabs>
      <w:snapToGrid w:val="0"/>
    </w:pPr>
    <w:rPr>
      <w:sz w:val="20"/>
      <w:szCs w:val="20"/>
    </w:rPr>
  </w:style>
  <w:style w:type="character" w:customStyle="1" w:styleId="aa">
    <w:name w:val="頁尾 字元"/>
    <w:basedOn w:val="a0"/>
    <w:link w:val="a9"/>
    <w:uiPriority w:val="99"/>
    <w:rsid w:val="006731E7"/>
    <w:rPr>
      <w:sz w:val="20"/>
      <w:szCs w:val="20"/>
    </w:rPr>
  </w:style>
  <w:style w:type="paragraph" w:styleId="2">
    <w:name w:val="Body Text Indent 2"/>
    <w:basedOn w:val="a"/>
    <w:link w:val="20"/>
    <w:uiPriority w:val="99"/>
    <w:semiHidden/>
    <w:unhideWhenUsed/>
    <w:rsid w:val="00F36BD4"/>
    <w:pPr>
      <w:spacing w:after="120" w:line="480" w:lineRule="auto"/>
      <w:ind w:leftChars="200" w:left="480"/>
    </w:pPr>
  </w:style>
  <w:style w:type="character" w:customStyle="1" w:styleId="20">
    <w:name w:val="本文縮排 2 字元"/>
    <w:basedOn w:val="a0"/>
    <w:link w:val="2"/>
    <w:uiPriority w:val="99"/>
    <w:semiHidden/>
    <w:rsid w:val="00F36BD4"/>
  </w:style>
  <w:style w:type="paragraph" w:customStyle="1" w:styleId="text">
    <w:name w:val="text"/>
    <w:basedOn w:val="Web"/>
    <w:uiPriority w:val="99"/>
    <w:rsid w:val="004A3D50"/>
    <w:pPr>
      <w:tabs>
        <w:tab w:val="left" w:pos="426"/>
      </w:tabs>
      <w:spacing w:beforeAutospacing="1" w:afterAutospacing="1"/>
      <w:ind w:leftChars="118" w:left="283" w:right="-58" w:firstLine="2"/>
      <w:jc w:val="both"/>
    </w:pPr>
    <w:rPr>
      <w:rFonts w:ascii="Times New Roman" w:eastAsia="標楷體" w:hAnsi="Times New Roman"/>
      <w:sz w:val="27"/>
      <w:szCs w:val="27"/>
    </w:rPr>
  </w:style>
  <w:style w:type="paragraph" w:styleId="ab">
    <w:name w:val="annotation text"/>
    <w:basedOn w:val="a"/>
    <w:link w:val="ac"/>
    <w:uiPriority w:val="99"/>
    <w:semiHidden/>
    <w:rsid w:val="004A3D50"/>
    <w:rPr>
      <w:rFonts w:ascii="Times New Roman" w:eastAsia="新細明體" w:hAnsi="Times New Roman" w:cs="Times New Roman"/>
      <w:szCs w:val="20"/>
    </w:rPr>
  </w:style>
  <w:style w:type="character" w:customStyle="1" w:styleId="ac">
    <w:name w:val="註解文字 字元"/>
    <w:basedOn w:val="a0"/>
    <w:link w:val="ab"/>
    <w:uiPriority w:val="99"/>
    <w:semiHidden/>
    <w:rsid w:val="004A3D50"/>
    <w:rPr>
      <w:rFonts w:ascii="Times New Roman" w:eastAsia="新細明體" w:hAnsi="Times New Roman" w:cs="Times New Roman"/>
      <w:szCs w:val="20"/>
    </w:rPr>
  </w:style>
  <w:style w:type="paragraph" w:styleId="ad">
    <w:name w:val="Balloon Text"/>
    <w:basedOn w:val="a"/>
    <w:link w:val="ae"/>
    <w:uiPriority w:val="99"/>
    <w:semiHidden/>
    <w:unhideWhenUsed/>
    <w:rsid w:val="0044054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405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B84C4-B64E-4F6E-B45D-ADF182082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1462</TotalTime>
  <Pages>3</Pages>
  <Words>451</Words>
  <Characters>2577</Characters>
  <Application>Microsoft Office Word</Application>
  <DocSecurity>0</DocSecurity>
  <Lines>21</Lines>
  <Paragraphs>6</Paragraphs>
  <ScaleCrop>false</ScaleCrop>
  <Company>C.M.T</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鍾億潔</dc:creator>
  <cp:lastModifiedBy>鍾億潔</cp:lastModifiedBy>
  <cp:revision>124</cp:revision>
  <cp:lastPrinted>2016-04-29T06:19:00Z</cp:lastPrinted>
  <dcterms:created xsi:type="dcterms:W3CDTF">2015-09-10T06:27:00Z</dcterms:created>
  <dcterms:modified xsi:type="dcterms:W3CDTF">2017-02-09T07:41:00Z</dcterms:modified>
</cp:coreProperties>
</file>