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4E" w:rsidRDefault="006F2E4E" w:rsidP="006F2E4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2033D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6F2E4E" w:rsidRPr="00D2033D" w:rsidRDefault="006F2E4E" w:rsidP="006F2E4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2033D">
        <w:rPr>
          <w:rFonts w:ascii="標楷體" w:eastAsia="標楷體" w:hAnsi="標楷體" w:cs="Arial"/>
          <w:b/>
          <w:bCs/>
          <w:color w:val="1D1B11"/>
          <w:kern w:val="0"/>
          <w:sz w:val="36"/>
          <w:szCs w:val="36"/>
        </w:rPr>
        <w:t>飲用水質檢驗管理</w:t>
      </w:r>
      <w:r w:rsidRPr="00D2033D">
        <w:rPr>
          <w:rFonts w:ascii="標楷體" w:eastAsia="標楷體" w:hAnsi="標楷體" w:cs="Arial" w:hint="eastAsia"/>
          <w:b/>
          <w:bCs/>
          <w:color w:val="1D1B11"/>
          <w:sz w:val="36"/>
          <w:szCs w:val="36"/>
        </w:rPr>
        <w:t>要點</w:t>
      </w:r>
    </w:p>
    <w:p w:rsidR="006F2E4E" w:rsidRPr="00EE3A9F" w:rsidRDefault="006F2E4E" w:rsidP="002750D9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2750D9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6F2E4E" w:rsidRPr="00CF54F5" w:rsidRDefault="006F2E4E" w:rsidP="001C6F5A">
      <w:pPr>
        <w:wordWrap w:val="0"/>
        <w:ind w:leftChars="200" w:left="480"/>
        <w:jc w:val="right"/>
        <w:rPr>
          <w:rFonts w:ascii="標楷體" w:eastAsia="標楷體" w:hAnsi="標楷體"/>
          <w:szCs w:val="24"/>
        </w:rPr>
      </w:pPr>
      <w:r w:rsidRPr="00CF54F5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CF54F5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CF54F5">
        <w:rPr>
          <w:rFonts w:ascii="標楷體" w:eastAsia="標楷體" w:hAnsi="標楷體" w:cs="DFKaiShu-SB-Estd-BF" w:hint="eastAsia"/>
          <w:kern w:val="0"/>
          <w:sz w:val="20"/>
          <w:szCs w:val="20"/>
        </w:rPr>
        <w:t>年9月</w:t>
      </w:r>
      <w:r w:rsidR="008336F2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CF54F5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6F2E4E" w:rsidRPr="00CF54F5" w:rsidRDefault="006F2E4E" w:rsidP="006F2E4E">
      <w:pPr>
        <w:widowControl/>
        <w:numPr>
          <w:ilvl w:val="0"/>
          <w:numId w:val="3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CF54F5">
        <w:rPr>
          <w:rFonts w:ascii="標楷體" w:eastAsia="標楷體" w:hAnsi="標楷體" w:cs="新細明體" w:hint="eastAsia"/>
          <w:kern w:val="0"/>
          <w:szCs w:val="24"/>
        </w:rPr>
        <w:t>為確保飲用水水質，提升飲用水品質，以維護師生健康，特訂定「康寧學校財團法人康寧大學學校飲用水質檢驗管理要點」(以下簡稱本要點)。</w:t>
      </w:r>
    </w:p>
    <w:p w:rsidR="006F2E4E" w:rsidRPr="00CF54F5" w:rsidRDefault="006F2E4E" w:rsidP="006F2E4E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 w:cs="DFKaiShu-SB-Estd-BF"/>
          <w:kern w:val="0"/>
          <w:szCs w:val="24"/>
        </w:rPr>
      </w:pPr>
      <w:r w:rsidRPr="00CF54F5">
        <w:rPr>
          <w:rFonts w:ascii="標楷體" w:eastAsia="標楷體" w:hAnsi="標楷體" w:cs="DFKaiShu-SB-Estd-BF" w:hint="eastAsia"/>
          <w:kern w:val="0"/>
          <w:szCs w:val="24"/>
        </w:rPr>
        <w:t>本要點依據「飲用水管理條例」、「飲用水設備維護管理辦法」、「飲用水管理施行細則」規定辦理。</w:t>
      </w:r>
    </w:p>
    <w:p w:rsidR="006F2E4E" w:rsidRPr="00CF54F5" w:rsidRDefault="006F2E4E" w:rsidP="006F2E4E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 w:cs="DFKaiShu-SB-Estd-BF"/>
          <w:kern w:val="0"/>
          <w:szCs w:val="24"/>
        </w:rPr>
      </w:pPr>
      <w:r w:rsidRPr="00CF54F5">
        <w:rPr>
          <w:rFonts w:ascii="標楷體" w:eastAsia="標楷體" w:hAnsi="標楷體" w:cs="DFKaiShu-SB-Estd-BF" w:hint="eastAsia"/>
          <w:kern w:val="0"/>
          <w:szCs w:val="24"/>
        </w:rPr>
        <w:t>本校飲用水水源為自來水，貯存自來水之蓄水塔每學期應清洗一次，並應做好防範污染之必要措施。</w:t>
      </w:r>
    </w:p>
    <w:p w:rsidR="006F2E4E" w:rsidRPr="00CF54F5" w:rsidRDefault="006F2E4E" w:rsidP="006F2E4E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 w:cs="DFKaiShu-SB-Estd-BF"/>
          <w:kern w:val="0"/>
          <w:szCs w:val="24"/>
        </w:rPr>
      </w:pPr>
      <w:r w:rsidRPr="00CF54F5">
        <w:rPr>
          <w:rFonts w:ascii="標楷體" w:eastAsia="標楷體" w:hAnsi="標楷體" w:cs="DFKaiShu-SB-Estd-BF" w:hint="eastAsia"/>
          <w:kern w:val="0"/>
          <w:szCs w:val="24"/>
        </w:rPr>
        <w:t>本校飲用水設備</w:t>
      </w:r>
      <w:r w:rsidRPr="00C429A0">
        <w:rPr>
          <w:rFonts w:ascii="標楷體" w:eastAsia="標楷體" w:hAnsi="標楷體" w:cs="DFKaiShu-SB-Estd-BF" w:hint="eastAsia"/>
          <w:kern w:val="0"/>
          <w:szCs w:val="24"/>
        </w:rPr>
        <w:t>由</w:t>
      </w:r>
      <w:r w:rsidR="00C429A0" w:rsidRPr="00C429A0">
        <w:rPr>
          <w:rFonts w:ascii="標楷體" w:eastAsia="標楷體" w:hAnsi="標楷體" w:cs="DFKaiShu-SB-Estd-BF" w:hint="eastAsia"/>
          <w:kern w:val="0"/>
          <w:szCs w:val="24"/>
        </w:rPr>
        <w:t>總務處</w:t>
      </w:r>
      <w:r w:rsidRPr="00C429A0">
        <w:rPr>
          <w:rFonts w:ascii="標楷體" w:eastAsia="標楷體" w:hAnsi="標楷體" w:cs="DFKaiShu-SB-Estd-BF" w:hint="eastAsia"/>
          <w:kern w:val="0"/>
          <w:szCs w:val="24"/>
        </w:rPr>
        <w:t>環安組負責管理</w:t>
      </w:r>
      <w:r w:rsidRPr="00CF54F5">
        <w:rPr>
          <w:rFonts w:ascii="標楷體" w:eastAsia="標楷體" w:hAnsi="標楷體" w:cs="DFKaiShu-SB-Estd-BF" w:hint="eastAsia"/>
          <w:kern w:val="0"/>
          <w:szCs w:val="24"/>
        </w:rPr>
        <w:t>，委由廠商維護</w:t>
      </w:r>
      <w:r w:rsidRPr="00CF54F5">
        <w:rPr>
          <w:rFonts w:ascii="標楷體" w:eastAsia="標楷體" w:hAnsi="標楷體" w:hint="eastAsia"/>
          <w:szCs w:val="24"/>
        </w:rPr>
        <w:t>每月至少一次</w:t>
      </w:r>
      <w:r w:rsidRPr="00CF54F5">
        <w:rPr>
          <w:rFonts w:ascii="標楷體" w:eastAsia="標楷體" w:hAnsi="標楷體" w:cs="Arial Unicode MS" w:hint="eastAsia"/>
          <w:szCs w:val="24"/>
        </w:rPr>
        <w:t>，</w:t>
      </w:r>
      <w:r w:rsidRPr="00CF54F5">
        <w:rPr>
          <w:rFonts w:ascii="標楷體" w:eastAsia="標楷體" w:hAnsi="標楷體" w:cs="DFKaiShu-SB-Estd-BF" w:hint="eastAsia"/>
          <w:kern w:val="0"/>
          <w:szCs w:val="24"/>
        </w:rPr>
        <w:t>並將每次維護內容詳細記載於飲用水設備維護紀錄表，其紀錄應公告於飲水機檯周圍明顯處，並保存二年，以備主管機關查核。</w:t>
      </w:r>
    </w:p>
    <w:p w:rsidR="006F2E4E" w:rsidRPr="00CF54F5" w:rsidRDefault="006F2E4E" w:rsidP="006F2E4E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 w:cs="DFKaiShu-SB-Estd-BF"/>
          <w:kern w:val="0"/>
          <w:szCs w:val="24"/>
        </w:rPr>
      </w:pPr>
      <w:r w:rsidRPr="00CF54F5">
        <w:rPr>
          <w:rFonts w:ascii="標楷體" w:eastAsia="標楷體" w:hAnsi="標楷體" w:hint="eastAsia"/>
          <w:szCs w:val="24"/>
        </w:rPr>
        <w:t>飲用水設備處理後之水質應每隔三個月</w:t>
      </w:r>
      <w:r w:rsidRPr="00CF54F5">
        <w:rPr>
          <w:rFonts w:ascii="標楷體" w:eastAsia="標楷體" w:hAnsi="標楷體" w:cs="DFKaiShu-SB-Estd-BF" w:hint="eastAsia"/>
          <w:kern w:val="0"/>
          <w:szCs w:val="24"/>
        </w:rPr>
        <w:t>委由經行政院環保署認可之檢驗機構檢驗水質，每次檢驗台數為全部台數的八分之一，且採輪流方式辦理。</w:t>
      </w:r>
    </w:p>
    <w:p w:rsidR="006F2E4E" w:rsidRPr="00CF54F5" w:rsidRDefault="006F2E4E" w:rsidP="006F2E4E">
      <w:pPr>
        <w:autoSpaceDE w:val="0"/>
        <w:autoSpaceDN w:val="0"/>
        <w:adjustRightInd w:val="0"/>
        <w:snapToGrid w:val="0"/>
        <w:ind w:left="567"/>
        <w:rPr>
          <w:rFonts w:ascii="標楷體" w:eastAsia="標楷體" w:hAnsi="標楷體" w:cs="DFKaiShu-SB-Estd-BF"/>
          <w:kern w:val="0"/>
          <w:szCs w:val="24"/>
        </w:rPr>
      </w:pPr>
      <w:r w:rsidRPr="00CF54F5">
        <w:rPr>
          <w:rFonts w:ascii="標楷體" w:eastAsia="標楷體" w:hAnsi="標楷體" w:cs="DFKaiShu-SB-Estd-BF" w:hint="eastAsia"/>
          <w:kern w:val="0"/>
          <w:szCs w:val="24"/>
        </w:rPr>
        <w:t xml:space="preserve">前項飲用水水質檢驗結果應予公布，其紀錄並應保存二年，以備主管機關查核。 </w:t>
      </w:r>
    </w:p>
    <w:p w:rsidR="006F2E4E" w:rsidRPr="00CF54F5" w:rsidRDefault="006F2E4E" w:rsidP="006F2E4E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 w:cs="DFKaiShu-SB-Estd-BF"/>
          <w:kern w:val="0"/>
          <w:szCs w:val="24"/>
        </w:rPr>
      </w:pPr>
      <w:r w:rsidRPr="00CF54F5">
        <w:rPr>
          <w:rFonts w:ascii="標楷體" w:eastAsia="標楷體" w:hAnsi="標楷體" w:cs="DFKaiShu-SB-Estd-BF" w:hint="eastAsia"/>
          <w:kern w:val="0"/>
          <w:szCs w:val="24"/>
        </w:rPr>
        <w:t>本校飲用水設備處理後之水質，經檢驗不符合飲用水水質標準者，北大由環安衛中心，南大由保管組應即關閉進水水源，並於飲用水設備明顯處懸掛「暫停使用」告示警語，停止飲用該飲用水設備及進行設備維修工作。</w:t>
      </w:r>
    </w:p>
    <w:p w:rsidR="006F2E4E" w:rsidRPr="00CF54F5" w:rsidRDefault="006F2E4E" w:rsidP="006F2E4E">
      <w:pPr>
        <w:autoSpaceDE w:val="0"/>
        <w:autoSpaceDN w:val="0"/>
        <w:adjustRightInd w:val="0"/>
        <w:snapToGrid w:val="0"/>
        <w:ind w:left="567"/>
        <w:rPr>
          <w:rFonts w:ascii="標楷體" w:eastAsia="標楷體" w:hAnsi="標楷體" w:cs="新細明體"/>
          <w:kern w:val="0"/>
          <w:szCs w:val="24"/>
        </w:rPr>
      </w:pPr>
      <w:r w:rsidRPr="00CF54F5">
        <w:rPr>
          <w:rFonts w:ascii="標楷體" w:eastAsia="標楷體" w:hAnsi="標楷體" w:cs="DFKaiShu-SB-Estd-BF" w:hint="eastAsia"/>
          <w:kern w:val="0"/>
          <w:szCs w:val="24"/>
        </w:rPr>
        <w:t>前項設備維修工作完成後，應再進行水質複驗，其已符合飲用水水質標準者，始得再供飲用。</w:t>
      </w:r>
    </w:p>
    <w:p w:rsidR="006F2E4E" w:rsidRPr="00D2033D" w:rsidRDefault="006F2E4E" w:rsidP="006F2E4E">
      <w:pPr>
        <w:numPr>
          <w:ilvl w:val="0"/>
          <w:numId w:val="3"/>
        </w:numPr>
        <w:adjustRightInd w:val="0"/>
        <w:snapToGrid w:val="0"/>
        <w:ind w:left="567" w:hanging="567"/>
        <w:rPr>
          <w:rFonts w:ascii="標楷體" w:eastAsia="標楷體" w:hAnsi="標楷體" w:cs="Arial"/>
          <w:bCs/>
          <w:color w:val="1D1B11"/>
          <w:szCs w:val="24"/>
        </w:rPr>
      </w:pPr>
      <w:r w:rsidRPr="00CF54F5">
        <w:rPr>
          <w:rFonts w:ascii="標楷體" w:eastAsia="標楷體" w:hAnsi="標楷體" w:cs="Arial" w:hint="eastAsia"/>
          <w:bCs/>
          <w:szCs w:val="24"/>
        </w:rPr>
        <w:t>本要點未盡事宜，依本校相關規定辦理</w:t>
      </w:r>
      <w:r w:rsidRPr="00D2033D">
        <w:rPr>
          <w:rFonts w:ascii="標楷體" w:eastAsia="標楷體" w:hAnsi="標楷體" w:cs="Arial" w:hint="eastAsia"/>
          <w:bCs/>
          <w:color w:val="1D1B11"/>
          <w:szCs w:val="24"/>
        </w:rPr>
        <w:t>。</w:t>
      </w:r>
    </w:p>
    <w:p w:rsidR="006F2E4E" w:rsidRPr="00D2033D" w:rsidRDefault="006F2E4E" w:rsidP="006F2E4E">
      <w:pPr>
        <w:numPr>
          <w:ilvl w:val="0"/>
          <w:numId w:val="3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 w:rsidRPr="00D2033D">
        <w:rPr>
          <w:rFonts w:ascii="標楷體" w:eastAsia="標楷體" w:hAnsi="標楷體" w:cs="標楷體" w:hint="eastAsia"/>
          <w:color w:val="1D1B11"/>
          <w:kern w:val="0"/>
          <w:szCs w:val="24"/>
        </w:rPr>
        <w:t>本要點經行政會議通過，校長核定後公布施行，修正時亦同</w:t>
      </w:r>
      <w:r w:rsidRPr="00D2033D">
        <w:rPr>
          <w:rFonts w:ascii="標楷體" w:eastAsia="標楷體" w:hAnsi="標楷體" w:cs="Arial" w:hint="eastAsia"/>
          <w:b/>
          <w:bCs/>
          <w:color w:val="1D1B11"/>
          <w:szCs w:val="24"/>
        </w:rPr>
        <w:t>。</w:t>
      </w:r>
    </w:p>
    <w:sectPr w:rsidR="006F2E4E" w:rsidRPr="00D2033D" w:rsidSect="0015518E">
      <w:pgSz w:w="16838" w:h="11906" w:orient="landscape"/>
      <w:pgMar w:top="1800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14" w:rsidRDefault="00EA1A14" w:rsidP="0021303F">
      <w:r>
        <w:separator/>
      </w:r>
    </w:p>
  </w:endnote>
  <w:endnote w:type="continuationSeparator" w:id="0">
    <w:p w:rsidR="00EA1A14" w:rsidRDefault="00EA1A14" w:rsidP="0021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14" w:rsidRDefault="00EA1A14" w:rsidP="0021303F">
      <w:r>
        <w:separator/>
      </w:r>
    </w:p>
  </w:footnote>
  <w:footnote w:type="continuationSeparator" w:id="0">
    <w:p w:rsidR="00EA1A14" w:rsidRDefault="00EA1A14" w:rsidP="0021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1D6"/>
    <w:multiLevelType w:val="hybridMultilevel"/>
    <w:tmpl w:val="AA46D710"/>
    <w:lvl w:ilvl="0" w:tplc="12DCEE4E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54F506A"/>
    <w:multiLevelType w:val="hybridMultilevel"/>
    <w:tmpl w:val="AA46D710"/>
    <w:lvl w:ilvl="0" w:tplc="12DCEE4E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CF74993"/>
    <w:multiLevelType w:val="hybridMultilevel"/>
    <w:tmpl w:val="8C866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F8"/>
    <w:rsid w:val="0006160C"/>
    <w:rsid w:val="0008688F"/>
    <w:rsid w:val="000960E6"/>
    <w:rsid w:val="0012156E"/>
    <w:rsid w:val="0015518E"/>
    <w:rsid w:val="001A072C"/>
    <w:rsid w:val="001C42CB"/>
    <w:rsid w:val="001C4520"/>
    <w:rsid w:val="001C6F5A"/>
    <w:rsid w:val="00202016"/>
    <w:rsid w:val="0021303F"/>
    <w:rsid w:val="0027464B"/>
    <w:rsid w:val="002750D9"/>
    <w:rsid w:val="002D61F8"/>
    <w:rsid w:val="002F005B"/>
    <w:rsid w:val="003216B8"/>
    <w:rsid w:val="0033068B"/>
    <w:rsid w:val="00384FC0"/>
    <w:rsid w:val="003B5073"/>
    <w:rsid w:val="00415DDC"/>
    <w:rsid w:val="00425585"/>
    <w:rsid w:val="00444C72"/>
    <w:rsid w:val="004D3A63"/>
    <w:rsid w:val="00516235"/>
    <w:rsid w:val="00530351"/>
    <w:rsid w:val="00536CCF"/>
    <w:rsid w:val="005501A1"/>
    <w:rsid w:val="00564C25"/>
    <w:rsid w:val="00582B83"/>
    <w:rsid w:val="00591743"/>
    <w:rsid w:val="005E0CE5"/>
    <w:rsid w:val="005E1CFB"/>
    <w:rsid w:val="005E530A"/>
    <w:rsid w:val="005F6820"/>
    <w:rsid w:val="006022F5"/>
    <w:rsid w:val="00611FCB"/>
    <w:rsid w:val="006320C0"/>
    <w:rsid w:val="006F2E4E"/>
    <w:rsid w:val="00704EFF"/>
    <w:rsid w:val="00722D7B"/>
    <w:rsid w:val="00740BBB"/>
    <w:rsid w:val="00743F34"/>
    <w:rsid w:val="00766F4C"/>
    <w:rsid w:val="007845AB"/>
    <w:rsid w:val="007A47B9"/>
    <w:rsid w:val="007C08F9"/>
    <w:rsid w:val="007F03A4"/>
    <w:rsid w:val="00830ACD"/>
    <w:rsid w:val="008336F2"/>
    <w:rsid w:val="00850360"/>
    <w:rsid w:val="008506F4"/>
    <w:rsid w:val="008D51E7"/>
    <w:rsid w:val="009030D7"/>
    <w:rsid w:val="009172AB"/>
    <w:rsid w:val="0092565E"/>
    <w:rsid w:val="00934C46"/>
    <w:rsid w:val="00966175"/>
    <w:rsid w:val="009732F9"/>
    <w:rsid w:val="009A11C5"/>
    <w:rsid w:val="009E21D6"/>
    <w:rsid w:val="00A175F3"/>
    <w:rsid w:val="00AC2CEF"/>
    <w:rsid w:val="00AE5CEA"/>
    <w:rsid w:val="00B42154"/>
    <w:rsid w:val="00B61FE4"/>
    <w:rsid w:val="00B748A7"/>
    <w:rsid w:val="00B77FCD"/>
    <w:rsid w:val="00B83F62"/>
    <w:rsid w:val="00BB12CC"/>
    <w:rsid w:val="00BE6299"/>
    <w:rsid w:val="00C125EB"/>
    <w:rsid w:val="00C429A0"/>
    <w:rsid w:val="00C533D8"/>
    <w:rsid w:val="00C5637E"/>
    <w:rsid w:val="00C961B9"/>
    <w:rsid w:val="00D254F7"/>
    <w:rsid w:val="00D720F3"/>
    <w:rsid w:val="00D76610"/>
    <w:rsid w:val="00DA4151"/>
    <w:rsid w:val="00E057AD"/>
    <w:rsid w:val="00E13215"/>
    <w:rsid w:val="00E14FA8"/>
    <w:rsid w:val="00E5431A"/>
    <w:rsid w:val="00EA1A14"/>
    <w:rsid w:val="00F0771D"/>
    <w:rsid w:val="00F40F83"/>
    <w:rsid w:val="00F80EBB"/>
    <w:rsid w:val="00FA2370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1303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1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1303F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022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1303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1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1303F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022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9DD5-04CF-4039-8D43-F2A3C407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實習(實驗)場所安全與衛生教育實施計劃</dc:title>
  <dc:subject/>
  <dc:creator>pauline</dc:creator>
  <cp:keywords/>
  <dc:description/>
  <cp:lastModifiedBy>陳佩琳</cp:lastModifiedBy>
  <cp:revision>2</cp:revision>
  <dcterms:created xsi:type="dcterms:W3CDTF">2016-05-31T03:03:00Z</dcterms:created>
  <dcterms:modified xsi:type="dcterms:W3CDTF">2016-05-31T03:03:00Z</dcterms:modified>
</cp:coreProperties>
</file>