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4CD" w:rsidRPr="008614CD" w:rsidRDefault="008614CD" w:rsidP="0046174B">
      <w:pPr>
        <w:spacing w:line="500" w:lineRule="exact"/>
        <w:jc w:val="center"/>
        <w:rPr>
          <w:rFonts w:ascii="標楷體" w:eastAsia="標楷體" w:hAnsi="標楷體"/>
          <w:b/>
          <w:color w:val="000000"/>
          <w:sz w:val="36"/>
          <w:szCs w:val="36"/>
        </w:rPr>
      </w:pPr>
      <w:r w:rsidRPr="008614CD">
        <w:rPr>
          <w:rFonts w:ascii="標楷體" w:eastAsia="標楷體" w:hAnsi="標楷體" w:hint="eastAsia"/>
          <w:b/>
          <w:color w:val="000000"/>
          <w:sz w:val="36"/>
          <w:szCs w:val="36"/>
        </w:rPr>
        <w:t>康寧學校財團法人康寧大學</w:t>
      </w:r>
    </w:p>
    <w:p w:rsidR="003D23F2" w:rsidRPr="008614CD" w:rsidRDefault="00E10EA9" w:rsidP="0046174B">
      <w:pPr>
        <w:spacing w:line="500" w:lineRule="exact"/>
        <w:jc w:val="center"/>
        <w:rPr>
          <w:rFonts w:ascii="標楷體" w:eastAsia="標楷體" w:hAnsi="標楷體"/>
          <w:b/>
          <w:sz w:val="36"/>
          <w:szCs w:val="36"/>
        </w:rPr>
      </w:pPr>
      <w:r w:rsidRPr="00E10EA9">
        <w:rPr>
          <w:rFonts w:ascii="標楷體" w:eastAsia="標楷體" w:hAnsi="標楷體" w:hint="eastAsia"/>
          <w:b/>
          <w:sz w:val="36"/>
          <w:szCs w:val="36"/>
        </w:rPr>
        <w:t>出納管理作業辦法</w:t>
      </w:r>
      <w:bookmarkStart w:id="0" w:name="_GoBack"/>
      <w:bookmarkEnd w:id="0"/>
    </w:p>
    <w:p w:rsidR="00D0105B" w:rsidRPr="00EE3A9F" w:rsidRDefault="00D0105B" w:rsidP="00AF7629">
      <w:pPr>
        <w:ind w:leftChars="200" w:left="480"/>
        <w:jc w:val="right"/>
        <w:rPr>
          <w:rFonts w:ascii="標楷體" w:eastAsia="標楷體" w:hAnsi="標楷體" w:cs="DFKaiShu-SB-Estd-BF"/>
          <w:kern w:val="0"/>
          <w:sz w:val="20"/>
          <w:szCs w:val="20"/>
        </w:rPr>
      </w:pPr>
      <w:r w:rsidRPr="00EE3A9F">
        <w:rPr>
          <w:rFonts w:ascii="標楷體" w:eastAsia="標楷體" w:hAnsi="標楷體" w:cs="DFKaiShu-SB-Estd-BF" w:hint="eastAsia"/>
          <w:kern w:val="0"/>
          <w:sz w:val="20"/>
          <w:szCs w:val="20"/>
        </w:rPr>
        <w:t>民國</w:t>
      </w:r>
      <w:r w:rsidRPr="00EE3A9F">
        <w:rPr>
          <w:rFonts w:ascii="標楷體" w:eastAsia="標楷體" w:hAnsi="標楷體" w:cs="DFKaiShu-SB-Estd-BF"/>
          <w:kern w:val="0"/>
          <w:sz w:val="20"/>
          <w:szCs w:val="20"/>
        </w:rPr>
        <w:t>104</w:t>
      </w:r>
      <w:r w:rsidRPr="00EE3A9F">
        <w:rPr>
          <w:rFonts w:ascii="標楷體" w:eastAsia="標楷體" w:hAnsi="標楷體" w:cs="DFKaiShu-SB-Estd-BF" w:hint="eastAsia"/>
          <w:kern w:val="0"/>
          <w:sz w:val="20"/>
          <w:szCs w:val="20"/>
        </w:rPr>
        <w:t>年</w:t>
      </w:r>
      <w:r>
        <w:rPr>
          <w:rFonts w:ascii="標楷體" w:eastAsia="標楷體" w:hAnsi="標楷體" w:cs="DFKaiShu-SB-Estd-BF" w:hint="eastAsia"/>
          <w:kern w:val="0"/>
          <w:sz w:val="20"/>
          <w:szCs w:val="20"/>
        </w:rPr>
        <w:t>9</w:t>
      </w:r>
      <w:r w:rsidRPr="00EE3A9F">
        <w:rPr>
          <w:rFonts w:ascii="標楷體" w:eastAsia="標楷體" w:hAnsi="標楷體" w:cs="DFKaiShu-SB-Estd-BF" w:hint="eastAsia"/>
          <w:kern w:val="0"/>
          <w:sz w:val="20"/>
          <w:szCs w:val="20"/>
        </w:rPr>
        <w:t>月</w:t>
      </w:r>
      <w:r w:rsidR="00AF7629">
        <w:rPr>
          <w:rFonts w:ascii="標楷體" w:eastAsia="標楷體" w:hAnsi="標楷體" w:cs="DFKaiShu-SB-Estd-BF" w:hint="eastAsia"/>
          <w:kern w:val="0"/>
          <w:sz w:val="20"/>
          <w:szCs w:val="20"/>
        </w:rPr>
        <w:t>14</w:t>
      </w:r>
      <w:r w:rsidRPr="00EE3A9F">
        <w:rPr>
          <w:rFonts w:ascii="標楷體" w:eastAsia="標楷體" w:hAnsi="標楷體" w:cs="DFKaiShu-SB-Estd-BF" w:hint="eastAsia"/>
          <w:kern w:val="0"/>
          <w:sz w:val="20"/>
          <w:szCs w:val="20"/>
        </w:rPr>
        <w:t>日行政會議訂定</w:t>
      </w:r>
    </w:p>
    <w:p w:rsidR="00D0105B" w:rsidRPr="005E2A78" w:rsidRDefault="00D0105B" w:rsidP="00E17AE5">
      <w:pPr>
        <w:wordWrap w:val="0"/>
        <w:ind w:leftChars="200" w:left="480"/>
        <w:jc w:val="right"/>
        <w:rPr>
          <w:rFonts w:ascii="標楷體" w:eastAsia="標楷體" w:hAnsi="標楷體"/>
          <w:sz w:val="20"/>
          <w:szCs w:val="20"/>
        </w:rPr>
      </w:pPr>
      <w:r w:rsidRPr="00EE3A9F">
        <w:rPr>
          <w:rFonts w:ascii="標楷體" w:eastAsia="標楷體" w:hAnsi="標楷體" w:cs="DFKaiShu-SB-Estd-BF" w:hint="eastAsia"/>
          <w:kern w:val="0"/>
          <w:sz w:val="20"/>
          <w:szCs w:val="20"/>
        </w:rPr>
        <w:t>民國</w:t>
      </w:r>
      <w:r w:rsidRPr="00EE3A9F">
        <w:rPr>
          <w:rFonts w:ascii="標楷體" w:eastAsia="標楷體" w:hAnsi="標楷體" w:cs="DFKaiShu-SB-Estd-BF"/>
          <w:kern w:val="0"/>
          <w:sz w:val="20"/>
          <w:szCs w:val="20"/>
        </w:rPr>
        <w:t>104</w:t>
      </w:r>
      <w:r w:rsidRPr="00EE3A9F">
        <w:rPr>
          <w:rFonts w:ascii="標楷體" w:eastAsia="標楷體" w:hAnsi="標楷體" w:cs="DFKaiShu-SB-Estd-BF" w:hint="eastAsia"/>
          <w:kern w:val="0"/>
          <w:sz w:val="20"/>
          <w:szCs w:val="20"/>
        </w:rPr>
        <w:t>年</w:t>
      </w:r>
      <w:r>
        <w:rPr>
          <w:rFonts w:ascii="標楷體" w:eastAsia="標楷體" w:hAnsi="標楷體" w:cs="DFKaiShu-SB-Estd-BF" w:hint="eastAsia"/>
          <w:kern w:val="0"/>
          <w:sz w:val="20"/>
          <w:szCs w:val="20"/>
        </w:rPr>
        <w:t>9</w:t>
      </w:r>
      <w:r w:rsidRPr="00EE3A9F">
        <w:rPr>
          <w:rFonts w:ascii="標楷體" w:eastAsia="標楷體" w:hAnsi="標楷體" w:cs="DFKaiShu-SB-Estd-BF" w:hint="eastAsia"/>
          <w:kern w:val="0"/>
          <w:sz w:val="20"/>
          <w:szCs w:val="20"/>
        </w:rPr>
        <w:t>月</w:t>
      </w:r>
      <w:r w:rsidR="0019679F">
        <w:rPr>
          <w:rFonts w:ascii="標楷體" w:eastAsia="標楷體" w:hAnsi="標楷體" w:cs="DFKaiShu-SB-Estd-BF" w:hint="eastAsia"/>
          <w:kern w:val="0"/>
          <w:sz w:val="20"/>
          <w:szCs w:val="20"/>
        </w:rPr>
        <w:t>22</w:t>
      </w:r>
      <w:r w:rsidRPr="00EE3A9F">
        <w:rPr>
          <w:rFonts w:ascii="標楷體" w:eastAsia="標楷體" w:hAnsi="標楷體" w:cs="DFKaiShu-SB-Estd-BF" w:hint="eastAsia"/>
          <w:kern w:val="0"/>
          <w:sz w:val="20"/>
          <w:szCs w:val="20"/>
        </w:rPr>
        <w:t>日校務會議訂定</w:t>
      </w:r>
    </w:p>
    <w:p w:rsidR="0009333E" w:rsidRPr="00D0105B" w:rsidRDefault="0009333E" w:rsidP="00681E97">
      <w:pPr>
        <w:spacing w:beforeLines="50" w:before="180" w:afterLines="25" w:after="90"/>
        <w:ind w:left="567"/>
        <w:jc w:val="right"/>
        <w:rPr>
          <w:rFonts w:eastAsia="標楷體"/>
          <w:sz w:val="20"/>
          <w:szCs w:val="20"/>
          <w:highlight w:val="yellow"/>
        </w:rPr>
      </w:pPr>
    </w:p>
    <w:tbl>
      <w:tblPr>
        <w:tblW w:w="0" w:type="auto"/>
        <w:tblLayout w:type="fixed"/>
        <w:tblCellMar>
          <w:left w:w="28" w:type="dxa"/>
          <w:right w:w="28" w:type="dxa"/>
        </w:tblCellMar>
        <w:tblLook w:val="0000" w:firstRow="0" w:lastRow="0" w:firstColumn="0" w:lastColumn="0" w:noHBand="0" w:noVBand="0"/>
      </w:tblPr>
      <w:tblGrid>
        <w:gridCol w:w="560"/>
        <w:gridCol w:w="536"/>
        <w:gridCol w:w="66"/>
        <w:gridCol w:w="567"/>
        <w:gridCol w:w="143"/>
        <w:gridCol w:w="336"/>
        <w:gridCol w:w="6712"/>
      </w:tblGrid>
      <w:tr w:rsidR="00E10EA9" w:rsidTr="00E0146B">
        <w:trPr>
          <w:cantSplit/>
        </w:trPr>
        <w:tc>
          <w:tcPr>
            <w:tcW w:w="8920" w:type="dxa"/>
            <w:gridSpan w:val="7"/>
          </w:tcPr>
          <w:p w:rsidR="00E10EA9" w:rsidRPr="00461D1F" w:rsidRDefault="00461D1F" w:rsidP="00461D1F">
            <w:pPr>
              <w:pStyle w:val="aa"/>
              <w:numPr>
                <w:ilvl w:val="0"/>
                <w:numId w:val="6"/>
              </w:numPr>
              <w:spacing w:line="0" w:lineRule="atLeast"/>
              <w:ind w:leftChars="0"/>
              <w:jc w:val="both"/>
              <w:rPr>
                <w:rFonts w:ascii="標楷體" w:eastAsia="標楷體" w:hAnsi="標楷體"/>
                <w:szCs w:val="26"/>
              </w:rPr>
            </w:pPr>
            <w:r>
              <w:rPr>
                <w:rFonts w:ascii="標楷體" w:eastAsia="標楷體" w:hAnsi="標楷體" w:hint="eastAsia"/>
                <w:szCs w:val="26"/>
              </w:rPr>
              <w:t xml:space="preserve"> </w:t>
            </w:r>
            <w:r w:rsidR="00E10EA9" w:rsidRPr="00461D1F">
              <w:rPr>
                <w:rFonts w:ascii="標楷體" w:eastAsia="標楷體" w:hAnsi="標楷體" w:hint="eastAsia"/>
                <w:szCs w:val="26"/>
              </w:rPr>
              <w:t>總則</w:t>
            </w:r>
          </w:p>
        </w:tc>
      </w:tr>
      <w:tr w:rsidR="00E10EA9" w:rsidTr="00E0146B">
        <w:tc>
          <w:tcPr>
            <w:tcW w:w="560" w:type="dxa"/>
          </w:tcPr>
          <w:p w:rsidR="00E10EA9" w:rsidRPr="00E10EA9" w:rsidRDefault="00E10EA9" w:rsidP="00932F37">
            <w:pPr>
              <w:jc w:val="both"/>
              <w:rPr>
                <w:rFonts w:ascii="標楷體" w:eastAsia="標楷體" w:hAnsi="標楷體"/>
                <w:szCs w:val="26"/>
              </w:rPr>
            </w:pPr>
          </w:p>
        </w:tc>
        <w:tc>
          <w:tcPr>
            <w:tcW w:w="536" w:type="dxa"/>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一、</w:t>
            </w:r>
          </w:p>
        </w:tc>
        <w:tc>
          <w:tcPr>
            <w:tcW w:w="7824" w:type="dxa"/>
            <w:gridSpan w:val="5"/>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本校現金及有價證券之處理除法令另有規定外，依本作業規章規定辦理。</w:t>
            </w:r>
          </w:p>
        </w:tc>
      </w:tr>
      <w:tr w:rsidR="00E10EA9" w:rsidTr="00E0146B">
        <w:tc>
          <w:tcPr>
            <w:tcW w:w="560" w:type="dxa"/>
          </w:tcPr>
          <w:p w:rsidR="00E10EA9" w:rsidRPr="00E10EA9" w:rsidRDefault="00E10EA9" w:rsidP="00932F37">
            <w:pPr>
              <w:jc w:val="both"/>
              <w:rPr>
                <w:rFonts w:ascii="標楷體" w:eastAsia="標楷體" w:hAnsi="標楷體"/>
                <w:szCs w:val="26"/>
              </w:rPr>
            </w:pPr>
          </w:p>
        </w:tc>
        <w:tc>
          <w:tcPr>
            <w:tcW w:w="536" w:type="dxa"/>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二、</w:t>
            </w:r>
          </w:p>
        </w:tc>
        <w:tc>
          <w:tcPr>
            <w:tcW w:w="7824" w:type="dxa"/>
            <w:gridSpan w:val="5"/>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本規章所稱現金，謂庫存現金、零用金、銀行活期存款及即期票據。所謂有價證券，謂政府債券、公司債券、公司股票、短期商業票</w:t>
            </w:r>
            <w:proofErr w:type="gramStart"/>
            <w:r w:rsidRPr="00E10EA9">
              <w:rPr>
                <w:rFonts w:ascii="標楷體" w:eastAsia="標楷體" w:hAnsi="標楷體" w:hint="eastAsia"/>
                <w:szCs w:val="26"/>
              </w:rPr>
              <w:t>券</w:t>
            </w:r>
            <w:proofErr w:type="gramEnd"/>
            <w:r w:rsidRPr="00E10EA9">
              <w:rPr>
                <w:rFonts w:ascii="標楷體" w:eastAsia="標楷體" w:hAnsi="標楷體" w:hint="eastAsia"/>
                <w:szCs w:val="26"/>
              </w:rPr>
              <w:t>、定期存款單及遠期票據。</w:t>
            </w:r>
          </w:p>
        </w:tc>
      </w:tr>
      <w:tr w:rsidR="00E10EA9" w:rsidTr="00E0146B">
        <w:tc>
          <w:tcPr>
            <w:tcW w:w="560" w:type="dxa"/>
          </w:tcPr>
          <w:p w:rsidR="00E10EA9" w:rsidRPr="00E10EA9" w:rsidRDefault="00E10EA9" w:rsidP="00932F37">
            <w:pPr>
              <w:jc w:val="both"/>
              <w:rPr>
                <w:rFonts w:ascii="標楷體" w:eastAsia="標楷體" w:hAnsi="標楷體"/>
                <w:szCs w:val="26"/>
              </w:rPr>
            </w:pPr>
          </w:p>
        </w:tc>
        <w:tc>
          <w:tcPr>
            <w:tcW w:w="536" w:type="dxa"/>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三、</w:t>
            </w:r>
          </w:p>
        </w:tc>
        <w:tc>
          <w:tcPr>
            <w:tcW w:w="7824" w:type="dxa"/>
            <w:gridSpan w:val="5"/>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現金及有價證券之收付、移轉及保管事務由出納人員辦理。零用金之收付、保管，由經辦事務人員辦理。</w:t>
            </w:r>
          </w:p>
        </w:tc>
      </w:tr>
      <w:tr w:rsidR="00E10EA9" w:rsidRPr="00CE7D57" w:rsidTr="00E0146B">
        <w:tc>
          <w:tcPr>
            <w:tcW w:w="560" w:type="dxa"/>
          </w:tcPr>
          <w:p w:rsidR="00E10EA9" w:rsidRPr="00E10EA9" w:rsidRDefault="00E10EA9" w:rsidP="00932F37">
            <w:pPr>
              <w:jc w:val="both"/>
              <w:rPr>
                <w:rFonts w:ascii="標楷體" w:eastAsia="標楷體" w:hAnsi="標楷體"/>
                <w:szCs w:val="26"/>
              </w:rPr>
            </w:pPr>
          </w:p>
        </w:tc>
        <w:tc>
          <w:tcPr>
            <w:tcW w:w="536" w:type="dxa"/>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四、</w:t>
            </w:r>
          </w:p>
        </w:tc>
        <w:tc>
          <w:tcPr>
            <w:tcW w:w="7824" w:type="dxa"/>
            <w:gridSpan w:val="5"/>
          </w:tcPr>
          <w:p w:rsidR="00E10EA9" w:rsidRPr="00E10EA9" w:rsidRDefault="00E10EA9" w:rsidP="00CE7D57">
            <w:pPr>
              <w:jc w:val="both"/>
              <w:rPr>
                <w:rFonts w:ascii="標楷體" w:eastAsia="標楷體" w:hAnsi="標楷體"/>
                <w:szCs w:val="26"/>
              </w:rPr>
            </w:pPr>
            <w:r w:rsidRPr="00E10EA9">
              <w:rPr>
                <w:rFonts w:ascii="標楷體" w:eastAsia="標楷體" w:hAnsi="標楷體" w:hint="eastAsia"/>
                <w:szCs w:val="26"/>
              </w:rPr>
              <w:t>本校各項收入得委託所在地之銀行或其他金融機構代收（以下簡稱銀行），本校與各銀行往來，有關帳戶之設立、變更或取消等，</w:t>
            </w:r>
            <w:proofErr w:type="gramStart"/>
            <w:r w:rsidRPr="00E10EA9">
              <w:rPr>
                <w:rFonts w:ascii="標楷體" w:eastAsia="標楷體" w:hAnsi="標楷體" w:hint="eastAsia"/>
                <w:szCs w:val="26"/>
              </w:rPr>
              <w:t>均應事先</w:t>
            </w:r>
            <w:proofErr w:type="gramEnd"/>
            <w:r w:rsidRPr="00E10EA9">
              <w:rPr>
                <w:rFonts w:ascii="標楷體" w:eastAsia="標楷體" w:hAnsi="標楷體" w:hint="eastAsia"/>
                <w:szCs w:val="26"/>
              </w:rPr>
              <w:t>經校長核准。</w:t>
            </w:r>
          </w:p>
        </w:tc>
      </w:tr>
      <w:tr w:rsidR="00E10EA9" w:rsidTr="00E0146B">
        <w:tc>
          <w:tcPr>
            <w:tcW w:w="560" w:type="dxa"/>
          </w:tcPr>
          <w:p w:rsidR="00E10EA9" w:rsidRPr="00E10EA9" w:rsidRDefault="00E10EA9" w:rsidP="00932F37">
            <w:pPr>
              <w:jc w:val="both"/>
              <w:rPr>
                <w:rFonts w:ascii="標楷體" w:eastAsia="標楷體" w:hAnsi="標楷體"/>
                <w:szCs w:val="26"/>
              </w:rPr>
            </w:pPr>
          </w:p>
        </w:tc>
        <w:tc>
          <w:tcPr>
            <w:tcW w:w="536" w:type="dxa"/>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五、</w:t>
            </w:r>
          </w:p>
        </w:tc>
        <w:tc>
          <w:tcPr>
            <w:tcW w:w="7824" w:type="dxa"/>
            <w:gridSpan w:val="5"/>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出納人員收到款項應以</w:t>
            </w:r>
            <w:proofErr w:type="gramStart"/>
            <w:r w:rsidRPr="00E10EA9">
              <w:rPr>
                <w:rFonts w:ascii="標楷體" w:eastAsia="標楷體" w:hAnsi="標楷體" w:hint="eastAsia"/>
                <w:szCs w:val="26"/>
              </w:rPr>
              <w:t>當日解存銀行</w:t>
            </w:r>
            <w:proofErr w:type="gramEnd"/>
            <w:r w:rsidRPr="00E10EA9">
              <w:rPr>
                <w:rFonts w:ascii="標楷體" w:eastAsia="標楷體" w:hAnsi="標楷體" w:hint="eastAsia"/>
                <w:szCs w:val="26"/>
              </w:rPr>
              <w:t>為原則，如已超過銀行辦公時間，應即置入保險箱妥為保管，翌日再行解送；出納人員於收入</w:t>
            </w:r>
            <w:proofErr w:type="gramStart"/>
            <w:r w:rsidRPr="00E10EA9">
              <w:rPr>
                <w:rFonts w:ascii="標楷體" w:eastAsia="標楷體" w:hAnsi="標楷體" w:hint="eastAsia"/>
                <w:szCs w:val="26"/>
              </w:rPr>
              <w:t>款項解存銀行</w:t>
            </w:r>
            <w:proofErr w:type="gramEnd"/>
            <w:r w:rsidRPr="00E10EA9">
              <w:rPr>
                <w:rFonts w:ascii="標楷體" w:eastAsia="標楷體" w:hAnsi="標楷體" w:hint="eastAsia"/>
                <w:szCs w:val="26"/>
              </w:rPr>
              <w:t>後，應將</w:t>
            </w:r>
            <w:proofErr w:type="gramStart"/>
            <w:r w:rsidRPr="00E10EA9">
              <w:rPr>
                <w:rFonts w:ascii="標楷體" w:eastAsia="標楷體" w:hAnsi="標楷體" w:hint="eastAsia"/>
                <w:szCs w:val="26"/>
              </w:rPr>
              <w:t>送金簿存根</w:t>
            </w:r>
            <w:proofErr w:type="gramEnd"/>
            <w:r w:rsidRPr="00E10EA9">
              <w:rPr>
                <w:rFonts w:ascii="標楷體" w:eastAsia="標楷體" w:hAnsi="標楷體" w:hint="eastAsia"/>
                <w:szCs w:val="26"/>
              </w:rPr>
              <w:t>或有關證明檢附於會計室編製收入傳票</w:t>
            </w:r>
            <w:proofErr w:type="gramStart"/>
            <w:r w:rsidRPr="00E10EA9">
              <w:rPr>
                <w:rFonts w:ascii="標楷體" w:eastAsia="標楷體" w:hAnsi="標楷體" w:hint="eastAsia"/>
                <w:szCs w:val="26"/>
              </w:rPr>
              <w:t>入帳</w:t>
            </w:r>
            <w:proofErr w:type="gramEnd"/>
            <w:r w:rsidRPr="00E10EA9">
              <w:rPr>
                <w:rFonts w:ascii="標楷體" w:eastAsia="標楷體" w:hAnsi="標楷體" w:hint="eastAsia"/>
                <w:szCs w:val="26"/>
              </w:rPr>
              <w:t>。</w:t>
            </w:r>
          </w:p>
        </w:tc>
      </w:tr>
      <w:tr w:rsidR="00E10EA9" w:rsidTr="00E0146B">
        <w:tc>
          <w:tcPr>
            <w:tcW w:w="560" w:type="dxa"/>
          </w:tcPr>
          <w:p w:rsidR="00E10EA9" w:rsidRPr="00E10EA9" w:rsidRDefault="00E10EA9" w:rsidP="00932F37">
            <w:pPr>
              <w:jc w:val="both"/>
              <w:rPr>
                <w:rFonts w:ascii="標楷體" w:eastAsia="標楷體" w:hAnsi="標楷體"/>
                <w:szCs w:val="26"/>
              </w:rPr>
            </w:pPr>
          </w:p>
        </w:tc>
        <w:tc>
          <w:tcPr>
            <w:tcW w:w="536" w:type="dxa"/>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六、</w:t>
            </w:r>
          </w:p>
        </w:tc>
        <w:tc>
          <w:tcPr>
            <w:tcW w:w="7824" w:type="dxa"/>
            <w:gridSpan w:val="5"/>
          </w:tcPr>
          <w:p w:rsidR="00E10EA9" w:rsidRDefault="00E10EA9" w:rsidP="00932F37">
            <w:pPr>
              <w:jc w:val="both"/>
              <w:rPr>
                <w:rFonts w:ascii="標楷體" w:eastAsia="標楷體" w:hAnsi="標楷體"/>
                <w:szCs w:val="26"/>
              </w:rPr>
            </w:pPr>
            <w:r w:rsidRPr="00E10EA9">
              <w:rPr>
                <w:rFonts w:ascii="標楷體" w:eastAsia="標楷體" w:hAnsi="標楷體" w:hint="eastAsia"/>
                <w:szCs w:val="26"/>
              </w:rPr>
              <w:t>本校之所有收入，包括基金、學雜費與補助款收入等應在銀行設立帳戶。提款時以銀行取款單或支票為之。由校長、主辦會計人員及出納人員會同簽名或蓋章。空白支票由出納人員保管。</w:t>
            </w:r>
          </w:p>
          <w:p w:rsidR="00CE7D57" w:rsidRPr="00E10EA9" w:rsidRDefault="00CE7D57" w:rsidP="00932F37">
            <w:pPr>
              <w:jc w:val="both"/>
              <w:rPr>
                <w:rFonts w:ascii="標楷體" w:eastAsia="標楷體" w:hAnsi="標楷體"/>
                <w:szCs w:val="26"/>
              </w:rPr>
            </w:pPr>
          </w:p>
        </w:tc>
      </w:tr>
      <w:tr w:rsidR="00E10EA9" w:rsidTr="00E0146B">
        <w:trPr>
          <w:cantSplit/>
        </w:trPr>
        <w:tc>
          <w:tcPr>
            <w:tcW w:w="8920" w:type="dxa"/>
            <w:gridSpan w:val="7"/>
          </w:tcPr>
          <w:p w:rsidR="00E10EA9" w:rsidRPr="00E10EA9" w:rsidRDefault="00E10EA9" w:rsidP="00E0146B">
            <w:pPr>
              <w:spacing w:line="0" w:lineRule="atLeast"/>
              <w:jc w:val="both"/>
              <w:rPr>
                <w:rFonts w:ascii="標楷體" w:eastAsia="標楷體" w:hAnsi="標楷體"/>
                <w:szCs w:val="26"/>
              </w:rPr>
            </w:pPr>
            <w:r w:rsidRPr="00E10EA9">
              <w:rPr>
                <w:rFonts w:ascii="標楷體" w:eastAsia="標楷體" w:hAnsi="標楷體"/>
                <w:szCs w:val="26"/>
              </w:rPr>
              <w:br w:type="column"/>
            </w:r>
            <w:r w:rsidRPr="00E10EA9">
              <w:rPr>
                <w:rFonts w:ascii="標楷體" w:eastAsia="標楷體" w:hAnsi="標楷體" w:hint="eastAsia"/>
                <w:szCs w:val="26"/>
              </w:rPr>
              <w:t>第</w:t>
            </w:r>
            <w:r w:rsidR="00461D1F">
              <w:rPr>
                <w:rFonts w:ascii="標楷體" w:eastAsia="標楷體" w:hAnsi="標楷體" w:hint="eastAsia"/>
                <w:szCs w:val="26"/>
              </w:rPr>
              <w:t>2</w:t>
            </w:r>
            <w:r w:rsidR="00E0146B">
              <w:rPr>
                <w:rFonts w:ascii="標楷體" w:eastAsia="標楷體" w:hAnsi="標楷體" w:hint="eastAsia"/>
                <w:szCs w:val="26"/>
              </w:rPr>
              <w:t>條</w:t>
            </w:r>
            <w:r w:rsidRPr="00E10EA9">
              <w:rPr>
                <w:rFonts w:ascii="標楷體" w:eastAsia="標楷體" w:hAnsi="標楷體" w:hint="eastAsia"/>
                <w:szCs w:val="26"/>
              </w:rPr>
              <w:t xml:space="preserve">　出納現金收支作業</w:t>
            </w:r>
          </w:p>
        </w:tc>
      </w:tr>
      <w:tr w:rsidR="00E10EA9" w:rsidTr="00E0146B">
        <w:tc>
          <w:tcPr>
            <w:tcW w:w="560" w:type="dxa"/>
          </w:tcPr>
          <w:p w:rsidR="00E10EA9" w:rsidRPr="00E10EA9" w:rsidRDefault="00E10EA9" w:rsidP="00932F37">
            <w:pPr>
              <w:jc w:val="both"/>
              <w:rPr>
                <w:rFonts w:ascii="標楷體" w:eastAsia="標楷體" w:hAnsi="標楷體"/>
                <w:szCs w:val="26"/>
              </w:rPr>
            </w:pPr>
          </w:p>
        </w:tc>
        <w:tc>
          <w:tcPr>
            <w:tcW w:w="536" w:type="dxa"/>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一、</w:t>
            </w:r>
          </w:p>
        </w:tc>
        <w:tc>
          <w:tcPr>
            <w:tcW w:w="7824" w:type="dxa"/>
            <w:gridSpan w:val="5"/>
          </w:tcPr>
          <w:p w:rsidR="00E10EA9" w:rsidRDefault="00E10EA9" w:rsidP="00932F37">
            <w:pPr>
              <w:jc w:val="both"/>
              <w:rPr>
                <w:rFonts w:ascii="標楷體" w:eastAsia="標楷體" w:hAnsi="標楷體"/>
                <w:szCs w:val="26"/>
              </w:rPr>
            </w:pPr>
            <w:r w:rsidRPr="00E10EA9">
              <w:rPr>
                <w:rFonts w:ascii="標楷體" w:eastAsia="標楷體" w:hAnsi="標楷體" w:hint="eastAsia"/>
                <w:szCs w:val="26"/>
              </w:rPr>
              <w:t>現金收入作業程序</w:t>
            </w:r>
          </w:p>
          <w:p w:rsidR="0088080B" w:rsidRPr="0088080B" w:rsidRDefault="0088080B" w:rsidP="008262B6">
            <w:pPr>
              <w:numPr>
                <w:ilvl w:val="0"/>
                <w:numId w:val="3"/>
              </w:numPr>
              <w:ind w:left="464" w:hanging="464"/>
              <w:jc w:val="both"/>
              <w:rPr>
                <w:rFonts w:ascii="標楷體" w:eastAsia="標楷體" w:hAnsi="標楷體"/>
                <w:snapToGrid w:val="0"/>
                <w:kern w:val="0"/>
                <w:szCs w:val="26"/>
              </w:rPr>
            </w:pPr>
            <w:proofErr w:type="gramStart"/>
            <w:r w:rsidRPr="0088080B">
              <w:rPr>
                <w:rFonts w:ascii="標楷體" w:eastAsia="標楷體" w:hAnsi="標楷體" w:hint="eastAsia"/>
                <w:snapToGrid w:val="0"/>
                <w:kern w:val="0"/>
                <w:szCs w:val="26"/>
              </w:rPr>
              <w:t>本校除學雜費</w:t>
            </w:r>
            <w:proofErr w:type="gramEnd"/>
            <w:r w:rsidRPr="0088080B">
              <w:rPr>
                <w:rFonts w:ascii="標楷體" w:eastAsia="標楷體" w:hAnsi="標楷體" w:hint="eastAsia"/>
                <w:snapToGrid w:val="0"/>
                <w:kern w:val="0"/>
                <w:szCs w:val="26"/>
              </w:rPr>
              <w:t>及依教育部規定得代收之代辦費應由會計室事先</w:t>
            </w:r>
            <w:proofErr w:type="gramStart"/>
            <w:r w:rsidRPr="0088080B">
              <w:rPr>
                <w:rFonts w:ascii="標楷體" w:eastAsia="標楷體" w:hAnsi="標楷體" w:hint="eastAsia"/>
                <w:snapToGrid w:val="0"/>
                <w:kern w:val="0"/>
                <w:szCs w:val="26"/>
              </w:rPr>
              <w:t>編製連號</w:t>
            </w:r>
            <w:proofErr w:type="gramEnd"/>
            <w:r w:rsidRPr="0088080B">
              <w:rPr>
                <w:rFonts w:ascii="標楷體" w:eastAsia="標楷體" w:hAnsi="標楷體" w:hint="eastAsia"/>
                <w:snapToGrid w:val="0"/>
                <w:kern w:val="0"/>
                <w:szCs w:val="26"/>
              </w:rPr>
              <w:t>之繳費單，並委託銀行</w:t>
            </w:r>
            <w:proofErr w:type="gramStart"/>
            <w:r w:rsidRPr="0088080B">
              <w:rPr>
                <w:rFonts w:ascii="標楷體" w:eastAsia="標楷體" w:hAnsi="標楷體" w:hint="eastAsia"/>
                <w:snapToGrid w:val="0"/>
                <w:kern w:val="0"/>
                <w:szCs w:val="26"/>
              </w:rPr>
              <w:t>代收外</w:t>
            </w:r>
            <w:proofErr w:type="gramEnd"/>
            <w:r w:rsidRPr="0088080B">
              <w:rPr>
                <w:rFonts w:ascii="標楷體" w:eastAsia="標楷體" w:hAnsi="標楷體" w:hint="eastAsia"/>
                <w:snapToGrid w:val="0"/>
                <w:kern w:val="0"/>
                <w:szCs w:val="26"/>
              </w:rPr>
              <w:t>，其他申請自行繳納者，應依各類繳費單，由申請人填寫相關資料後，至會計室編號及審核金額，再至出納組繳費，出納蓋收訖章後應給予收據，每日結算單據與現金並以電子</w:t>
            </w:r>
            <w:proofErr w:type="gramStart"/>
            <w:r w:rsidRPr="0088080B">
              <w:rPr>
                <w:rFonts w:ascii="標楷體" w:eastAsia="標楷體" w:hAnsi="標楷體" w:hint="eastAsia"/>
                <w:snapToGrid w:val="0"/>
                <w:kern w:val="0"/>
                <w:szCs w:val="26"/>
              </w:rPr>
              <w:t>檔</w:t>
            </w:r>
            <w:proofErr w:type="gramEnd"/>
            <w:r w:rsidRPr="0088080B">
              <w:rPr>
                <w:rFonts w:ascii="標楷體" w:eastAsia="標楷體" w:hAnsi="標楷體" w:hint="eastAsia"/>
                <w:snapToGrid w:val="0"/>
                <w:kern w:val="0"/>
                <w:szCs w:val="26"/>
              </w:rPr>
              <w:t>方式登入現金收款</w:t>
            </w:r>
            <w:proofErr w:type="gramStart"/>
            <w:r w:rsidRPr="0088080B">
              <w:rPr>
                <w:rFonts w:ascii="標楷體" w:eastAsia="標楷體" w:hAnsi="標楷體" w:hint="eastAsia"/>
                <w:snapToGrid w:val="0"/>
                <w:kern w:val="0"/>
                <w:szCs w:val="26"/>
              </w:rPr>
              <w:t>備忘檔中</w:t>
            </w:r>
            <w:proofErr w:type="gramEnd"/>
            <w:r w:rsidRPr="0088080B">
              <w:rPr>
                <w:rFonts w:ascii="標楷體" w:eastAsia="標楷體" w:hAnsi="標楷體" w:hint="eastAsia"/>
                <w:snapToGrid w:val="0"/>
                <w:kern w:val="0"/>
                <w:szCs w:val="26"/>
              </w:rPr>
              <w:t>，並悉數儘速存入銀行，由出納組編制「出納收入</w:t>
            </w:r>
            <w:proofErr w:type="gramStart"/>
            <w:r w:rsidRPr="0088080B">
              <w:rPr>
                <w:rFonts w:ascii="標楷體" w:eastAsia="標楷體" w:hAnsi="標楷體" w:hint="eastAsia"/>
                <w:snapToGrid w:val="0"/>
                <w:kern w:val="0"/>
                <w:szCs w:val="26"/>
              </w:rPr>
              <w:t>轉存明細</w:t>
            </w:r>
            <w:proofErr w:type="gramEnd"/>
            <w:r w:rsidRPr="0088080B">
              <w:rPr>
                <w:rFonts w:ascii="標楷體" w:eastAsia="標楷體" w:hAnsi="標楷體" w:hint="eastAsia"/>
                <w:snapToGrid w:val="0"/>
                <w:kern w:val="0"/>
                <w:szCs w:val="26"/>
              </w:rPr>
              <w:t>表」(附件一)及證明文件轉送會計室</w:t>
            </w:r>
            <w:proofErr w:type="gramStart"/>
            <w:r w:rsidRPr="0088080B">
              <w:rPr>
                <w:rFonts w:ascii="標楷體" w:eastAsia="標楷體" w:hAnsi="標楷體" w:hint="eastAsia"/>
                <w:snapToGrid w:val="0"/>
                <w:kern w:val="0"/>
                <w:szCs w:val="26"/>
              </w:rPr>
              <w:t>入帳</w:t>
            </w:r>
            <w:proofErr w:type="gramEnd"/>
            <w:r w:rsidRPr="0088080B">
              <w:rPr>
                <w:rFonts w:ascii="標楷體" w:eastAsia="標楷體" w:hAnsi="標楷體" w:hint="eastAsia"/>
                <w:snapToGrid w:val="0"/>
                <w:kern w:val="0"/>
                <w:szCs w:val="26"/>
              </w:rPr>
              <w:t>。</w:t>
            </w:r>
          </w:p>
          <w:p w:rsidR="0088080B" w:rsidRPr="0088080B" w:rsidRDefault="0088080B" w:rsidP="00B063CB">
            <w:pPr>
              <w:numPr>
                <w:ilvl w:val="0"/>
                <w:numId w:val="3"/>
              </w:numPr>
              <w:ind w:left="464" w:hanging="464"/>
              <w:jc w:val="both"/>
              <w:rPr>
                <w:rFonts w:ascii="標楷體" w:eastAsia="標楷體" w:hAnsi="標楷體"/>
                <w:snapToGrid w:val="0"/>
                <w:kern w:val="0"/>
                <w:szCs w:val="26"/>
              </w:rPr>
            </w:pPr>
            <w:r w:rsidRPr="0088080B">
              <w:rPr>
                <w:rFonts w:ascii="標楷體" w:eastAsia="標楷體" w:hAnsi="標楷體" w:hint="eastAsia"/>
                <w:snapToGrid w:val="0"/>
                <w:kern w:val="0"/>
                <w:szCs w:val="26"/>
              </w:rPr>
              <w:t>前項收據應裝訂成冊，由會計室列管連續編號，業務單位為便於作業得申請自行領用，由會計室登錄所領用之號數，業務結束，應將使用張數及空白、作廢號數送出納繳款，轉會計室核對銷案。</w:t>
            </w:r>
          </w:p>
          <w:p w:rsidR="0088080B" w:rsidRPr="0088080B" w:rsidRDefault="0088080B" w:rsidP="00B063CB">
            <w:pPr>
              <w:numPr>
                <w:ilvl w:val="0"/>
                <w:numId w:val="3"/>
              </w:numPr>
              <w:ind w:left="464" w:hanging="464"/>
              <w:jc w:val="both"/>
              <w:rPr>
                <w:rFonts w:ascii="標楷體" w:eastAsia="標楷體" w:hAnsi="標楷體"/>
                <w:snapToGrid w:val="0"/>
                <w:kern w:val="0"/>
                <w:szCs w:val="26"/>
              </w:rPr>
            </w:pPr>
            <w:r w:rsidRPr="0088080B">
              <w:rPr>
                <w:rFonts w:ascii="標楷體" w:eastAsia="標楷體" w:hAnsi="標楷體" w:hint="eastAsia"/>
                <w:snapToGrid w:val="0"/>
                <w:kern w:val="0"/>
                <w:szCs w:val="26"/>
              </w:rPr>
              <w:t>收入票據應注意銀行名稱、種類、抬頭、金額、日期、背書等，是否與規定相符並於銀行託收單記錄到期日期，轉送銀行託收。</w:t>
            </w:r>
          </w:p>
          <w:p w:rsidR="0088080B" w:rsidRPr="0088080B" w:rsidRDefault="0088080B" w:rsidP="00B063CB">
            <w:pPr>
              <w:numPr>
                <w:ilvl w:val="0"/>
                <w:numId w:val="3"/>
              </w:numPr>
              <w:ind w:left="464" w:hanging="464"/>
              <w:jc w:val="both"/>
              <w:rPr>
                <w:rFonts w:ascii="標楷體" w:eastAsia="標楷體" w:hAnsi="標楷體"/>
                <w:snapToGrid w:val="0"/>
                <w:kern w:val="0"/>
                <w:szCs w:val="26"/>
              </w:rPr>
            </w:pPr>
            <w:r w:rsidRPr="0088080B">
              <w:rPr>
                <w:rFonts w:ascii="標楷體" w:eastAsia="標楷體" w:hAnsi="標楷體" w:hint="eastAsia"/>
                <w:snapToGrid w:val="0"/>
                <w:kern w:val="0"/>
                <w:szCs w:val="26"/>
              </w:rPr>
              <w:t>收入票據送銀行代收，隨同銀行</w:t>
            </w:r>
            <w:proofErr w:type="gramStart"/>
            <w:r w:rsidRPr="0088080B">
              <w:rPr>
                <w:rFonts w:ascii="標楷體" w:eastAsia="標楷體" w:hAnsi="標楷體" w:hint="eastAsia"/>
                <w:snapToGrid w:val="0"/>
                <w:kern w:val="0"/>
                <w:szCs w:val="26"/>
              </w:rPr>
              <w:t>入帳</w:t>
            </w:r>
            <w:proofErr w:type="gramEnd"/>
            <w:r w:rsidRPr="0088080B">
              <w:rPr>
                <w:rFonts w:ascii="標楷體" w:eastAsia="標楷體" w:hAnsi="標楷體" w:hint="eastAsia"/>
                <w:snapToGrid w:val="0"/>
                <w:kern w:val="0"/>
                <w:szCs w:val="26"/>
              </w:rPr>
              <w:t>收據及收帳相關資料；收受遠期票據，應即委託銀行代收，並檢附銀行入</w:t>
            </w:r>
            <w:proofErr w:type="gramStart"/>
            <w:r w:rsidRPr="0088080B">
              <w:rPr>
                <w:rFonts w:ascii="標楷體" w:eastAsia="標楷體" w:hAnsi="標楷體" w:hint="eastAsia"/>
                <w:snapToGrid w:val="0"/>
                <w:kern w:val="0"/>
                <w:szCs w:val="26"/>
              </w:rPr>
              <w:t>帳單</w:t>
            </w:r>
            <w:proofErr w:type="gramEnd"/>
            <w:r w:rsidRPr="0088080B">
              <w:rPr>
                <w:rFonts w:ascii="標楷體" w:eastAsia="標楷體" w:hAnsi="標楷體" w:hint="eastAsia"/>
                <w:snapToGrid w:val="0"/>
                <w:kern w:val="0"/>
                <w:szCs w:val="26"/>
              </w:rPr>
              <w:t>及相關收帳資料送會計室轉帳。</w:t>
            </w:r>
          </w:p>
          <w:p w:rsidR="0088080B" w:rsidRPr="0088080B" w:rsidRDefault="0088080B" w:rsidP="00B063CB">
            <w:pPr>
              <w:numPr>
                <w:ilvl w:val="0"/>
                <w:numId w:val="3"/>
              </w:numPr>
              <w:ind w:left="464" w:hanging="464"/>
              <w:jc w:val="both"/>
              <w:rPr>
                <w:rFonts w:ascii="標楷體" w:eastAsia="標楷體" w:hAnsi="標楷體"/>
                <w:snapToGrid w:val="0"/>
                <w:kern w:val="0"/>
                <w:szCs w:val="26"/>
              </w:rPr>
            </w:pPr>
            <w:r w:rsidRPr="0088080B">
              <w:rPr>
                <w:rFonts w:ascii="標楷體" w:eastAsia="標楷體" w:hAnsi="標楷體" w:hint="eastAsia"/>
                <w:snapToGrid w:val="0"/>
                <w:kern w:val="0"/>
                <w:szCs w:val="26"/>
              </w:rPr>
              <w:lastRenderedPageBreak/>
              <w:t>出納人員應根據主辦會計人員已編號之各類繳費申請單據收款，於收訖後，在繳費申請單上加蓋經辦人章戳。</w:t>
            </w:r>
          </w:p>
          <w:p w:rsidR="0088080B" w:rsidRPr="0088080B" w:rsidRDefault="0088080B" w:rsidP="00B063CB">
            <w:pPr>
              <w:numPr>
                <w:ilvl w:val="0"/>
                <w:numId w:val="3"/>
              </w:numPr>
              <w:ind w:left="464" w:hanging="464"/>
              <w:jc w:val="both"/>
              <w:rPr>
                <w:rFonts w:ascii="標楷體" w:eastAsia="標楷體" w:hAnsi="標楷體"/>
                <w:snapToGrid w:val="0"/>
                <w:kern w:val="0"/>
                <w:szCs w:val="26"/>
              </w:rPr>
            </w:pPr>
            <w:r w:rsidRPr="0088080B">
              <w:rPr>
                <w:rFonts w:ascii="標楷體" w:eastAsia="標楷體" w:hAnsi="標楷體" w:hint="eastAsia"/>
                <w:snapToGrid w:val="0"/>
                <w:kern w:val="0"/>
                <w:szCs w:val="26"/>
              </w:rPr>
              <w:t>出納人員收入之支票，發生退票情事時，應即通知會計室辦理轉帳並通知經辦人員辦理追索。</w:t>
            </w:r>
          </w:p>
          <w:p w:rsidR="0088080B" w:rsidRPr="0088080B" w:rsidRDefault="0088080B" w:rsidP="00B063CB">
            <w:pPr>
              <w:numPr>
                <w:ilvl w:val="0"/>
                <w:numId w:val="3"/>
              </w:numPr>
              <w:ind w:left="464" w:hanging="464"/>
              <w:jc w:val="both"/>
              <w:rPr>
                <w:rFonts w:ascii="標楷體" w:eastAsia="標楷體" w:hAnsi="標楷體"/>
                <w:snapToGrid w:val="0"/>
                <w:kern w:val="0"/>
                <w:szCs w:val="26"/>
              </w:rPr>
            </w:pPr>
            <w:r w:rsidRPr="0088080B">
              <w:rPr>
                <w:rFonts w:ascii="標楷體" w:eastAsia="標楷體" w:hAnsi="標楷體" w:hint="eastAsia"/>
                <w:snapToGrid w:val="0"/>
                <w:kern w:val="0"/>
                <w:szCs w:val="26"/>
              </w:rPr>
              <w:t>辦理就學貸款及減免學雜費學生於辦理時或註冊時至學校出納組繳交差額，並給付收據，或於繳款單上蓋出納收訖章。</w:t>
            </w:r>
          </w:p>
          <w:p w:rsidR="0088080B" w:rsidRPr="0088080B" w:rsidRDefault="0088080B" w:rsidP="00B063CB">
            <w:pPr>
              <w:numPr>
                <w:ilvl w:val="0"/>
                <w:numId w:val="3"/>
              </w:numPr>
              <w:ind w:left="464" w:hanging="464"/>
              <w:jc w:val="both"/>
              <w:rPr>
                <w:rFonts w:ascii="標楷體" w:eastAsia="標楷體" w:hAnsi="標楷體"/>
                <w:snapToGrid w:val="0"/>
                <w:kern w:val="0"/>
                <w:szCs w:val="26"/>
              </w:rPr>
            </w:pPr>
            <w:r w:rsidRPr="0088080B">
              <w:rPr>
                <w:rFonts w:ascii="標楷體" w:eastAsia="標楷體" w:hAnsi="標楷體" w:hint="eastAsia"/>
                <w:snapToGrid w:val="0"/>
                <w:kern w:val="0"/>
                <w:szCs w:val="26"/>
              </w:rPr>
              <w:t>學生申請資料工本費、住宿費、汽（機）車停放費及個別申請零星收費應至本校自行投幣機投幣繳費並列印收據或至出納組繳款並給付收據。</w:t>
            </w:r>
          </w:p>
          <w:p w:rsidR="0088080B" w:rsidRPr="0088080B" w:rsidRDefault="0088080B" w:rsidP="00B063CB">
            <w:pPr>
              <w:numPr>
                <w:ilvl w:val="0"/>
                <w:numId w:val="3"/>
              </w:numPr>
              <w:ind w:left="464" w:hanging="464"/>
              <w:jc w:val="both"/>
              <w:rPr>
                <w:rFonts w:ascii="標楷體" w:eastAsia="標楷體" w:hAnsi="標楷體"/>
                <w:snapToGrid w:val="0"/>
                <w:kern w:val="0"/>
                <w:szCs w:val="26"/>
              </w:rPr>
            </w:pPr>
            <w:r w:rsidRPr="0088080B">
              <w:rPr>
                <w:rFonts w:ascii="標楷體" w:eastAsia="標楷體" w:hAnsi="標楷體" w:hint="eastAsia"/>
                <w:snapToGrid w:val="0"/>
                <w:kern w:val="0"/>
                <w:szCs w:val="26"/>
              </w:rPr>
              <w:t>工程、採購合約應收保證金者，由主辦單位負責取得票據，交由出納</w:t>
            </w:r>
            <w:proofErr w:type="gramStart"/>
            <w:r w:rsidRPr="0088080B">
              <w:rPr>
                <w:rFonts w:ascii="標楷體" w:eastAsia="標楷體" w:hAnsi="標楷體" w:hint="eastAsia"/>
                <w:snapToGrid w:val="0"/>
                <w:kern w:val="0"/>
                <w:szCs w:val="26"/>
              </w:rPr>
              <w:t>組收帳並</w:t>
            </w:r>
            <w:proofErr w:type="gramEnd"/>
            <w:r w:rsidRPr="0088080B">
              <w:rPr>
                <w:rFonts w:ascii="標楷體" w:eastAsia="標楷體" w:hAnsi="標楷體" w:hint="eastAsia"/>
                <w:snapToGrid w:val="0"/>
                <w:kern w:val="0"/>
                <w:szCs w:val="26"/>
              </w:rPr>
              <w:t>交付銀行託收。</w:t>
            </w:r>
          </w:p>
          <w:p w:rsidR="0088080B" w:rsidRPr="00E10EA9" w:rsidRDefault="0088080B" w:rsidP="0088080B">
            <w:pPr>
              <w:ind w:left="464"/>
              <w:jc w:val="both"/>
              <w:rPr>
                <w:rFonts w:ascii="標楷體" w:eastAsia="標楷體" w:hAnsi="標楷體"/>
                <w:szCs w:val="26"/>
              </w:rPr>
            </w:pPr>
          </w:p>
        </w:tc>
      </w:tr>
      <w:tr w:rsidR="00E10EA9" w:rsidTr="00CE7D57">
        <w:trPr>
          <w:cantSplit/>
        </w:trPr>
        <w:tc>
          <w:tcPr>
            <w:tcW w:w="560" w:type="dxa"/>
          </w:tcPr>
          <w:p w:rsidR="00E10EA9" w:rsidRPr="00E10EA9" w:rsidRDefault="00E10EA9" w:rsidP="00932F37">
            <w:pPr>
              <w:jc w:val="both"/>
              <w:rPr>
                <w:rFonts w:ascii="標楷體" w:eastAsia="標楷體" w:hAnsi="標楷體"/>
                <w:szCs w:val="26"/>
              </w:rPr>
            </w:pPr>
          </w:p>
        </w:tc>
        <w:tc>
          <w:tcPr>
            <w:tcW w:w="602" w:type="dxa"/>
            <w:gridSpan w:val="2"/>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二、</w:t>
            </w:r>
          </w:p>
        </w:tc>
        <w:tc>
          <w:tcPr>
            <w:tcW w:w="7758" w:type="dxa"/>
            <w:gridSpan w:val="4"/>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現金支出作業程序</w:t>
            </w:r>
          </w:p>
        </w:tc>
      </w:tr>
      <w:tr w:rsidR="00E10EA9" w:rsidTr="00CE7D57">
        <w:tc>
          <w:tcPr>
            <w:tcW w:w="560" w:type="dxa"/>
          </w:tcPr>
          <w:p w:rsidR="00E10EA9" w:rsidRPr="00E10EA9" w:rsidRDefault="00E10EA9" w:rsidP="00932F37">
            <w:pPr>
              <w:jc w:val="both"/>
              <w:rPr>
                <w:rFonts w:ascii="標楷體" w:eastAsia="標楷體" w:hAnsi="標楷體"/>
                <w:szCs w:val="26"/>
              </w:rPr>
            </w:pPr>
          </w:p>
        </w:tc>
        <w:tc>
          <w:tcPr>
            <w:tcW w:w="602" w:type="dxa"/>
            <w:gridSpan w:val="2"/>
          </w:tcPr>
          <w:p w:rsidR="00E10EA9" w:rsidRPr="00E10EA9" w:rsidRDefault="00E10EA9" w:rsidP="00932F37">
            <w:pPr>
              <w:jc w:val="both"/>
              <w:rPr>
                <w:rFonts w:ascii="標楷體" w:eastAsia="標楷體" w:hAnsi="標楷體"/>
                <w:szCs w:val="26"/>
              </w:rPr>
            </w:pPr>
          </w:p>
        </w:tc>
        <w:tc>
          <w:tcPr>
            <w:tcW w:w="710" w:type="dxa"/>
            <w:gridSpan w:val="2"/>
          </w:tcPr>
          <w:p w:rsidR="00E10EA9" w:rsidRPr="00E10EA9" w:rsidRDefault="00E0146B" w:rsidP="00E0146B">
            <w:pPr>
              <w:jc w:val="both"/>
              <w:rPr>
                <w:rFonts w:ascii="標楷體" w:eastAsia="標楷體" w:hAnsi="標楷體"/>
                <w:szCs w:val="26"/>
              </w:rPr>
            </w:pPr>
            <w:r>
              <w:rPr>
                <w:rFonts w:ascii="標楷體" w:eastAsia="標楷體" w:hAnsi="標楷體" w:hint="eastAsia"/>
                <w:szCs w:val="26"/>
              </w:rPr>
              <w:t>(</w:t>
            </w:r>
            <w:proofErr w:type="gramStart"/>
            <w:r>
              <w:rPr>
                <w:rFonts w:ascii="標楷體" w:eastAsia="標楷體" w:hAnsi="標楷體" w:hint="eastAsia"/>
                <w:szCs w:val="26"/>
              </w:rPr>
              <w:t>一</w:t>
            </w:r>
            <w:proofErr w:type="gramEnd"/>
            <w:r>
              <w:rPr>
                <w:rFonts w:ascii="標楷體" w:eastAsia="標楷體" w:hAnsi="標楷體" w:hint="eastAsia"/>
                <w:szCs w:val="26"/>
              </w:rPr>
              <w:t>)</w:t>
            </w:r>
          </w:p>
        </w:tc>
        <w:tc>
          <w:tcPr>
            <w:tcW w:w="7048" w:type="dxa"/>
            <w:gridSpan w:val="2"/>
          </w:tcPr>
          <w:p w:rsidR="00E10EA9" w:rsidRPr="008262B6" w:rsidRDefault="00E10EA9" w:rsidP="008262B6">
            <w:pPr>
              <w:rPr>
                <w:rFonts w:ascii="標楷體" w:eastAsia="標楷體" w:hAnsi="標楷體"/>
                <w:szCs w:val="26"/>
              </w:rPr>
            </w:pPr>
            <w:r w:rsidRPr="008262B6">
              <w:rPr>
                <w:rFonts w:ascii="標楷體" w:eastAsia="標楷體" w:hAnsi="標楷體" w:hint="eastAsia"/>
                <w:szCs w:val="26"/>
              </w:rPr>
              <w:t>人員根據會計室經核准之支出傳票執行付款，所有支出以匯款方式付款、或開立支票，並於支出傳票上註記支票號碼、日期、付款銀行，同時登記帳簿，將開立支票、匯款及核准傳票呈閱用印。並在憑證上蓋「付訖」章。</w:t>
            </w:r>
          </w:p>
        </w:tc>
      </w:tr>
      <w:tr w:rsidR="00E10EA9" w:rsidTr="00CE7D57">
        <w:tc>
          <w:tcPr>
            <w:tcW w:w="560" w:type="dxa"/>
          </w:tcPr>
          <w:p w:rsidR="00E10EA9" w:rsidRPr="00E10EA9" w:rsidRDefault="00E10EA9" w:rsidP="00932F37">
            <w:pPr>
              <w:jc w:val="both"/>
              <w:rPr>
                <w:rFonts w:ascii="標楷體" w:eastAsia="標楷體" w:hAnsi="標楷體"/>
                <w:szCs w:val="26"/>
              </w:rPr>
            </w:pPr>
          </w:p>
        </w:tc>
        <w:tc>
          <w:tcPr>
            <w:tcW w:w="602" w:type="dxa"/>
            <w:gridSpan w:val="2"/>
          </w:tcPr>
          <w:p w:rsidR="00E10EA9" w:rsidRPr="00E10EA9" w:rsidRDefault="00E10EA9" w:rsidP="00932F37">
            <w:pPr>
              <w:jc w:val="both"/>
              <w:rPr>
                <w:rFonts w:ascii="標楷體" w:eastAsia="標楷體" w:hAnsi="標楷體"/>
                <w:szCs w:val="26"/>
              </w:rPr>
            </w:pPr>
          </w:p>
        </w:tc>
        <w:tc>
          <w:tcPr>
            <w:tcW w:w="710" w:type="dxa"/>
            <w:gridSpan w:val="2"/>
          </w:tcPr>
          <w:p w:rsidR="00E10EA9" w:rsidRPr="00E10EA9" w:rsidRDefault="00E0146B" w:rsidP="00E0146B">
            <w:pPr>
              <w:jc w:val="both"/>
              <w:rPr>
                <w:rFonts w:ascii="標楷體" w:eastAsia="標楷體" w:hAnsi="標楷體"/>
                <w:szCs w:val="26"/>
              </w:rPr>
            </w:pPr>
            <w:r>
              <w:rPr>
                <w:rFonts w:ascii="標楷體" w:eastAsia="標楷體" w:hAnsi="標楷體" w:hint="eastAsia"/>
                <w:szCs w:val="26"/>
              </w:rPr>
              <w:t>(二)</w:t>
            </w:r>
          </w:p>
        </w:tc>
        <w:tc>
          <w:tcPr>
            <w:tcW w:w="7048" w:type="dxa"/>
            <w:gridSpan w:val="2"/>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出納人員支付款項，除零用金、工薪津貼及零星款項外，應以匯款、支票方式</w:t>
            </w:r>
            <w:proofErr w:type="gramStart"/>
            <w:r w:rsidRPr="00E10EA9">
              <w:rPr>
                <w:rFonts w:ascii="標楷體" w:eastAsia="標楷體" w:hAnsi="標楷體" w:hint="eastAsia"/>
                <w:szCs w:val="26"/>
              </w:rPr>
              <w:t>逕付受</w:t>
            </w:r>
            <w:proofErr w:type="gramEnd"/>
            <w:r w:rsidRPr="00E10EA9">
              <w:rPr>
                <w:rFonts w:ascii="標楷體" w:eastAsia="標楷體" w:hAnsi="標楷體" w:hint="eastAsia"/>
                <w:szCs w:val="26"/>
              </w:rPr>
              <w:t>款人。開立支票受款人欄應記載受款人姓名，或依受款人開立之合法憑證如統一發票或收據上書寫之受款人全銜填寫，不得簡寫。</w:t>
            </w:r>
          </w:p>
        </w:tc>
      </w:tr>
      <w:tr w:rsidR="00E10EA9" w:rsidTr="00CE7D57">
        <w:tc>
          <w:tcPr>
            <w:tcW w:w="560" w:type="dxa"/>
          </w:tcPr>
          <w:p w:rsidR="00E10EA9" w:rsidRPr="00E10EA9" w:rsidRDefault="00E10EA9" w:rsidP="00932F37">
            <w:pPr>
              <w:jc w:val="both"/>
              <w:rPr>
                <w:rFonts w:ascii="標楷體" w:eastAsia="標楷體" w:hAnsi="標楷體"/>
                <w:szCs w:val="26"/>
              </w:rPr>
            </w:pPr>
          </w:p>
        </w:tc>
        <w:tc>
          <w:tcPr>
            <w:tcW w:w="602" w:type="dxa"/>
            <w:gridSpan w:val="2"/>
          </w:tcPr>
          <w:p w:rsidR="00E10EA9" w:rsidRPr="00E10EA9" w:rsidRDefault="00E10EA9" w:rsidP="00932F37">
            <w:pPr>
              <w:jc w:val="both"/>
              <w:rPr>
                <w:rFonts w:ascii="標楷體" w:eastAsia="標楷體" w:hAnsi="標楷體"/>
                <w:szCs w:val="26"/>
              </w:rPr>
            </w:pPr>
          </w:p>
        </w:tc>
        <w:tc>
          <w:tcPr>
            <w:tcW w:w="710" w:type="dxa"/>
            <w:gridSpan w:val="2"/>
          </w:tcPr>
          <w:p w:rsidR="00E10EA9" w:rsidRPr="00E10EA9" w:rsidRDefault="00E0146B" w:rsidP="00E0146B">
            <w:pPr>
              <w:jc w:val="both"/>
              <w:rPr>
                <w:rFonts w:ascii="標楷體" w:eastAsia="標楷體" w:hAnsi="標楷體"/>
                <w:szCs w:val="26"/>
              </w:rPr>
            </w:pPr>
            <w:r>
              <w:rPr>
                <w:rFonts w:ascii="標楷體" w:eastAsia="標楷體" w:hAnsi="標楷體" w:hint="eastAsia"/>
                <w:szCs w:val="26"/>
              </w:rPr>
              <w:t>(三)</w:t>
            </w:r>
          </w:p>
        </w:tc>
        <w:tc>
          <w:tcPr>
            <w:tcW w:w="7048" w:type="dxa"/>
            <w:gridSpan w:val="2"/>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支付款項原則以開立支票、匯款方式；簽發抬頭支票支付廠商付款應以劃線，指名禁止背書轉讓支票支付。學校所開立支票由校長、會計主任、出納組長三人會同蓋章。</w:t>
            </w:r>
          </w:p>
        </w:tc>
      </w:tr>
      <w:tr w:rsidR="00E10EA9" w:rsidTr="00CE7D57">
        <w:tc>
          <w:tcPr>
            <w:tcW w:w="560" w:type="dxa"/>
          </w:tcPr>
          <w:p w:rsidR="00E10EA9" w:rsidRPr="00E10EA9" w:rsidRDefault="00E10EA9" w:rsidP="00932F37">
            <w:pPr>
              <w:jc w:val="both"/>
              <w:rPr>
                <w:rFonts w:ascii="標楷體" w:eastAsia="標楷體" w:hAnsi="標楷體"/>
                <w:szCs w:val="26"/>
              </w:rPr>
            </w:pPr>
          </w:p>
        </w:tc>
        <w:tc>
          <w:tcPr>
            <w:tcW w:w="602" w:type="dxa"/>
            <w:gridSpan w:val="2"/>
          </w:tcPr>
          <w:p w:rsidR="00E10EA9" w:rsidRPr="00E10EA9" w:rsidRDefault="00E10EA9" w:rsidP="00932F37">
            <w:pPr>
              <w:jc w:val="both"/>
              <w:rPr>
                <w:rFonts w:ascii="標楷體" w:eastAsia="標楷體" w:hAnsi="標楷體"/>
                <w:szCs w:val="26"/>
              </w:rPr>
            </w:pPr>
          </w:p>
        </w:tc>
        <w:tc>
          <w:tcPr>
            <w:tcW w:w="710" w:type="dxa"/>
            <w:gridSpan w:val="2"/>
          </w:tcPr>
          <w:p w:rsidR="00E10EA9" w:rsidRPr="00E10EA9" w:rsidRDefault="00E0146B" w:rsidP="00E0146B">
            <w:pPr>
              <w:jc w:val="both"/>
              <w:rPr>
                <w:rFonts w:ascii="標楷體" w:eastAsia="標楷體" w:hAnsi="標楷體"/>
                <w:szCs w:val="26"/>
              </w:rPr>
            </w:pPr>
            <w:r>
              <w:rPr>
                <w:rFonts w:ascii="標楷體" w:eastAsia="標楷體" w:hAnsi="標楷體" w:hint="eastAsia"/>
                <w:szCs w:val="26"/>
              </w:rPr>
              <w:t>(四)</w:t>
            </w:r>
          </w:p>
        </w:tc>
        <w:tc>
          <w:tcPr>
            <w:tcW w:w="7048" w:type="dxa"/>
            <w:gridSpan w:val="2"/>
          </w:tcPr>
          <w:p w:rsidR="00E10EA9" w:rsidRPr="00E10EA9" w:rsidRDefault="00E10EA9" w:rsidP="00932F37">
            <w:pPr>
              <w:jc w:val="both"/>
              <w:rPr>
                <w:rFonts w:ascii="標楷體" w:eastAsia="標楷體" w:hAnsi="標楷體"/>
                <w:szCs w:val="26"/>
              </w:rPr>
            </w:pPr>
            <w:proofErr w:type="gramStart"/>
            <w:r w:rsidRPr="00E10EA9">
              <w:rPr>
                <w:rFonts w:ascii="標楷體" w:eastAsia="標楷體" w:hAnsi="標楷體" w:hint="eastAsia"/>
                <w:szCs w:val="26"/>
              </w:rPr>
              <w:t>匯寄受</w:t>
            </w:r>
            <w:proofErr w:type="gramEnd"/>
            <w:r w:rsidRPr="00E10EA9">
              <w:rPr>
                <w:rFonts w:ascii="標楷體" w:eastAsia="標楷體" w:hAnsi="標楷體" w:hint="eastAsia"/>
                <w:szCs w:val="26"/>
              </w:rPr>
              <w:t>款人款項，應斟酌實際情形，以匯款方式向銀行或郵局</w:t>
            </w:r>
            <w:proofErr w:type="gramStart"/>
            <w:r w:rsidRPr="00E10EA9">
              <w:rPr>
                <w:rFonts w:ascii="標楷體" w:eastAsia="標楷體" w:hAnsi="標楷體" w:hint="eastAsia"/>
                <w:szCs w:val="26"/>
              </w:rPr>
              <w:t>匯寄為</w:t>
            </w:r>
            <w:proofErr w:type="gramEnd"/>
            <w:r w:rsidRPr="00E10EA9">
              <w:rPr>
                <w:rFonts w:ascii="標楷體" w:eastAsia="標楷體" w:hAnsi="標楷體" w:hint="eastAsia"/>
                <w:szCs w:val="26"/>
              </w:rPr>
              <w:t>原則。根據付款傳票所註明之金融帳戶、受款人名稱匯出，郵寄支票者，須以「掛號」郵寄。若透過金融電子資料交換</w:t>
            </w:r>
            <w:r w:rsidRPr="00E10EA9">
              <w:rPr>
                <w:rFonts w:ascii="標楷體" w:eastAsia="標楷體" w:hAnsi="標楷體"/>
                <w:szCs w:val="26"/>
              </w:rPr>
              <w:t>(FEDI)</w:t>
            </w:r>
            <w:r w:rsidRPr="00E10EA9">
              <w:rPr>
                <w:rFonts w:ascii="標楷體" w:eastAsia="標楷體" w:hAnsi="標楷體" w:hint="eastAsia"/>
                <w:szCs w:val="26"/>
              </w:rPr>
              <w:t>匯款，各層級作業檢核權限由校長指派。</w:t>
            </w:r>
          </w:p>
        </w:tc>
      </w:tr>
      <w:tr w:rsidR="00E10EA9" w:rsidTr="00CE7D57">
        <w:tc>
          <w:tcPr>
            <w:tcW w:w="560" w:type="dxa"/>
          </w:tcPr>
          <w:p w:rsidR="00E10EA9" w:rsidRPr="00E10EA9" w:rsidRDefault="00E10EA9" w:rsidP="00932F37">
            <w:pPr>
              <w:jc w:val="both"/>
              <w:rPr>
                <w:rFonts w:ascii="標楷體" w:eastAsia="標楷體" w:hAnsi="標楷體"/>
                <w:szCs w:val="26"/>
              </w:rPr>
            </w:pPr>
          </w:p>
        </w:tc>
        <w:tc>
          <w:tcPr>
            <w:tcW w:w="602" w:type="dxa"/>
            <w:gridSpan w:val="2"/>
          </w:tcPr>
          <w:p w:rsidR="00E10EA9" w:rsidRPr="00E10EA9" w:rsidRDefault="00E10EA9" w:rsidP="00932F37">
            <w:pPr>
              <w:jc w:val="both"/>
              <w:rPr>
                <w:rFonts w:ascii="標楷體" w:eastAsia="標楷體" w:hAnsi="標楷體"/>
                <w:szCs w:val="26"/>
              </w:rPr>
            </w:pPr>
          </w:p>
        </w:tc>
        <w:tc>
          <w:tcPr>
            <w:tcW w:w="710" w:type="dxa"/>
            <w:gridSpan w:val="2"/>
          </w:tcPr>
          <w:p w:rsidR="00E10EA9" w:rsidRPr="00E10EA9" w:rsidRDefault="00E0146B" w:rsidP="00E0146B">
            <w:pPr>
              <w:jc w:val="both"/>
              <w:rPr>
                <w:rFonts w:ascii="標楷體" w:eastAsia="標楷體" w:hAnsi="標楷體"/>
                <w:szCs w:val="26"/>
              </w:rPr>
            </w:pPr>
            <w:r>
              <w:rPr>
                <w:rFonts w:ascii="標楷體" w:eastAsia="標楷體" w:hAnsi="標楷體" w:hint="eastAsia"/>
                <w:szCs w:val="26"/>
              </w:rPr>
              <w:t>(五)</w:t>
            </w:r>
          </w:p>
        </w:tc>
        <w:tc>
          <w:tcPr>
            <w:tcW w:w="7048" w:type="dxa"/>
            <w:gridSpan w:val="2"/>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簽發支票如有錯誤應即作廢，並加蓋「作廢」字樣存查，重新簽發。</w:t>
            </w:r>
          </w:p>
        </w:tc>
      </w:tr>
      <w:tr w:rsidR="00E10EA9" w:rsidTr="00CE7D57">
        <w:tc>
          <w:tcPr>
            <w:tcW w:w="560" w:type="dxa"/>
          </w:tcPr>
          <w:p w:rsidR="00E10EA9" w:rsidRPr="00E10EA9" w:rsidRDefault="00E10EA9" w:rsidP="00932F37">
            <w:pPr>
              <w:jc w:val="both"/>
              <w:rPr>
                <w:rFonts w:ascii="標楷體" w:eastAsia="標楷體" w:hAnsi="標楷體"/>
                <w:szCs w:val="26"/>
              </w:rPr>
            </w:pPr>
          </w:p>
        </w:tc>
        <w:tc>
          <w:tcPr>
            <w:tcW w:w="602" w:type="dxa"/>
            <w:gridSpan w:val="2"/>
          </w:tcPr>
          <w:p w:rsidR="00E10EA9" w:rsidRPr="00E10EA9" w:rsidRDefault="00E10EA9" w:rsidP="00932F37">
            <w:pPr>
              <w:jc w:val="both"/>
              <w:rPr>
                <w:rFonts w:ascii="標楷體" w:eastAsia="標楷體" w:hAnsi="標楷體"/>
                <w:szCs w:val="26"/>
              </w:rPr>
            </w:pPr>
          </w:p>
        </w:tc>
        <w:tc>
          <w:tcPr>
            <w:tcW w:w="710" w:type="dxa"/>
            <w:gridSpan w:val="2"/>
          </w:tcPr>
          <w:p w:rsidR="00E10EA9" w:rsidRPr="00E10EA9" w:rsidRDefault="00E0146B" w:rsidP="00E0146B">
            <w:pPr>
              <w:jc w:val="both"/>
              <w:rPr>
                <w:rFonts w:ascii="標楷體" w:eastAsia="標楷體" w:hAnsi="標楷體"/>
                <w:szCs w:val="26"/>
              </w:rPr>
            </w:pPr>
            <w:r>
              <w:rPr>
                <w:rFonts w:ascii="標楷體" w:eastAsia="標楷體" w:hAnsi="標楷體" w:hint="eastAsia"/>
                <w:szCs w:val="26"/>
              </w:rPr>
              <w:t xml:space="preserve">(六)  </w:t>
            </w:r>
          </w:p>
        </w:tc>
        <w:tc>
          <w:tcPr>
            <w:tcW w:w="7048" w:type="dxa"/>
            <w:gridSpan w:val="2"/>
          </w:tcPr>
          <w:p w:rsidR="00E0146B" w:rsidRDefault="00E10EA9" w:rsidP="00E0146B">
            <w:pPr>
              <w:ind w:leftChars="-32" w:left="355" w:hangingChars="180" w:hanging="432"/>
              <w:rPr>
                <w:rFonts w:ascii="標楷體" w:eastAsia="標楷體" w:hAnsi="標楷體"/>
                <w:szCs w:val="26"/>
              </w:rPr>
            </w:pPr>
            <w:r w:rsidRPr="00E10EA9">
              <w:rPr>
                <w:rFonts w:ascii="標楷體" w:eastAsia="標楷體" w:hAnsi="標楷體" w:hint="eastAsia"/>
                <w:szCs w:val="26"/>
              </w:rPr>
              <w:t>簽發支票存根聯上應詳實填載開票日期、支票到期日、金額、受款</w:t>
            </w:r>
          </w:p>
          <w:p w:rsidR="00E10EA9" w:rsidRPr="00E10EA9" w:rsidRDefault="00E10EA9" w:rsidP="00E0146B">
            <w:pPr>
              <w:ind w:leftChars="-32" w:left="355" w:hangingChars="180" w:hanging="432"/>
              <w:rPr>
                <w:rFonts w:ascii="標楷體" w:eastAsia="標楷體" w:hAnsi="標楷體"/>
                <w:szCs w:val="26"/>
              </w:rPr>
            </w:pPr>
            <w:r w:rsidRPr="00E10EA9">
              <w:rPr>
                <w:rFonts w:ascii="標楷體" w:eastAsia="標楷體" w:hAnsi="標楷體" w:hint="eastAsia"/>
                <w:szCs w:val="26"/>
              </w:rPr>
              <w:t>人名稱及付款傳票號碼。</w:t>
            </w:r>
          </w:p>
        </w:tc>
      </w:tr>
      <w:tr w:rsidR="00E10EA9" w:rsidTr="00CE7D57">
        <w:trPr>
          <w:cantSplit/>
        </w:trPr>
        <w:tc>
          <w:tcPr>
            <w:tcW w:w="560" w:type="dxa"/>
          </w:tcPr>
          <w:p w:rsidR="00E10EA9" w:rsidRPr="00E10EA9" w:rsidRDefault="00E10EA9" w:rsidP="00932F37">
            <w:pPr>
              <w:jc w:val="both"/>
              <w:rPr>
                <w:rFonts w:ascii="標楷體" w:eastAsia="標楷體" w:hAnsi="標楷體"/>
                <w:szCs w:val="26"/>
              </w:rPr>
            </w:pPr>
          </w:p>
        </w:tc>
        <w:tc>
          <w:tcPr>
            <w:tcW w:w="602" w:type="dxa"/>
            <w:gridSpan w:val="2"/>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三、</w:t>
            </w:r>
          </w:p>
        </w:tc>
        <w:tc>
          <w:tcPr>
            <w:tcW w:w="7758" w:type="dxa"/>
            <w:gridSpan w:val="4"/>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登記與報告</w:t>
            </w:r>
          </w:p>
        </w:tc>
      </w:tr>
      <w:tr w:rsidR="00E10EA9" w:rsidTr="00CE7D57">
        <w:tc>
          <w:tcPr>
            <w:tcW w:w="560" w:type="dxa"/>
          </w:tcPr>
          <w:p w:rsidR="00E10EA9" w:rsidRPr="00E10EA9" w:rsidRDefault="00E10EA9" w:rsidP="00932F37">
            <w:pPr>
              <w:jc w:val="both"/>
              <w:rPr>
                <w:rFonts w:ascii="標楷體" w:eastAsia="標楷體" w:hAnsi="標楷體"/>
                <w:szCs w:val="26"/>
              </w:rPr>
            </w:pPr>
          </w:p>
        </w:tc>
        <w:tc>
          <w:tcPr>
            <w:tcW w:w="602" w:type="dxa"/>
            <w:gridSpan w:val="2"/>
          </w:tcPr>
          <w:p w:rsidR="00E10EA9" w:rsidRPr="00E10EA9" w:rsidRDefault="00E10EA9" w:rsidP="00932F37">
            <w:pPr>
              <w:jc w:val="both"/>
              <w:rPr>
                <w:rFonts w:ascii="標楷體" w:eastAsia="標楷體" w:hAnsi="標楷體"/>
                <w:szCs w:val="26"/>
              </w:rPr>
            </w:pPr>
          </w:p>
        </w:tc>
        <w:tc>
          <w:tcPr>
            <w:tcW w:w="567" w:type="dxa"/>
          </w:tcPr>
          <w:p w:rsidR="00E10EA9" w:rsidRPr="00E10EA9" w:rsidRDefault="00E0146B" w:rsidP="00932F37">
            <w:pPr>
              <w:jc w:val="both"/>
              <w:rPr>
                <w:rFonts w:ascii="標楷體" w:eastAsia="標楷體" w:hAnsi="標楷體"/>
                <w:szCs w:val="26"/>
              </w:rPr>
            </w:pPr>
            <w:r>
              <w:rPr>
                <w:rFonts w:ascii="標楷體" w:eastAsia="標楷體" w:hAnsi="標楷體" w:hint="eastAsia"/>
                <w:szCs w:val="26"/>
              </w:rPr>
              <w:t>(</w:t>
            </w:r>
            <w:proofErr w:type="gramStart"/>
            <w:r>
              <w:rPr>
                <w:rFonts w:ascii="標楷體" w:eastAsia="標楷體" w:hAnsi="標楷體" w:hint="eastAsia"/>
                <w:szCs w:val="26"/>
              </w:rPr>
              <w:t>一</w:t>
            </w:r>
            <w:proofErr w:type="gramEnd"/>
            <w:r>
              <w:rPr>
                <w:rFonts w:ascii="標楷體" w:eastAsia="標楷體" w:hAnsi="標楷體" w:hint="eastAsia"/>
                <w:szCs w:val="26"/>
              </w:rPr>
              <w:t>)</w:t>
            </w:r>
            <w:r w:rsidR="00E10EA9" w:rsidRPr="00E10EA9">
              <w:rPr>
                <w:rFonts w:ascii="標楷體" w:eastAsia="標楷體" w:hAnsi="標楷體" w:hint="eastAsia"/>
                <w:szCs w:val="26"/>
              </w:rPr>
              <w:t>、</w:t>
            </w:r>
          </w:p>
        </w:tc>
        <w:tc>
          <w:tcPr>
            <w:tcW w:w="7191" w:type="dxa"/>
            <w:gridSpan w:val="3"/>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現金、有價證券之收付、移轉及保管事務由出納人員辦理。收付現金、票據及有價證券等，須當面清點、檢查。</w:t>
            </w:r>
          </w:p>
        </w:tc>
      </w:tr>
      <w:tr w:rsidR="00E10EA9" w:rsidTr="00CE7D57">
        <w:tc>
          <w:tcPr>
            <w:tcW w:w="560" w:type="dxa"/>
          </w:tcPr>
          <w:p w:rsidR="00E10EA9" w:rsidRPr="00E10EA9" w:rsidRDefault="00E10EA9" w:rsidP="00932F37">
            <w:pPr>
              <w:jc w:val="both"/>
              <w:rPr>
                <w:rFonts w:ascii="標楷體" w:eastAsia="標楷體" w:hAnsi="標楷體"/>
                <w:szCs w:val="26"/>
              </w:rPr>
            </w:pPr>
          </w:p>
        </w:tc>
        <w:tc>
          <w:tcPr>
            <w:tcW w:w="602" w:type="dxa"/>
            <w:gridSpan w:val="2"/>
          </w:tcPr>
          <w:p w:rsidR="00E10EA9" w:rsidRPr="00E10EA9" w:rsidRDefault="00E10EA9" w:rsidP="00932F37">
            <w:pPr>
              <w:jc w:val="both"/>
              <w:rPr>
                <w:rFonts w:ascii="標楷體" w:eastAsia="標楷體" w:hAnsi="標楷體"/>
                <w:szCs w:val="26"/>
              </w:rPr>
            </w:pPr>
          </w:p>
        </w:tc>
        <w:tc>
          <w:tcPr>
            <w:tcW w:w="567" w:type="dxa"/>
          </w:tcPr>
          <w:p w:rsidR="00E10EA9" w:rsidRPr="00E10EA9" w:rsidRDefault="00E0146B" w:rsidP="00E0146B">
            <w:pPr>
              <w:jc w:val="both"/>
              <w:rPr>
                <w:rFonts w:ascii="標楷體" w:eastAsia="標楷體" w:hAnsi="標楷體"/>
                <w:szCs w:val="26"/>
              </w:rPr>
            </w:pPr>
            <w:r>
              <w:rPr>
                <w:rFonts w:ascii="標楷體" w:eastAsia="標楷體" w:hAnsi="標楷體" w:hint="eastAsia"/>
                <w:szCs w:val="26"/>
              </w:rPr>
              <w:t>(二)</w:t>
            </w:r>
          </w:p>
        </w:tc>
        <w:tc>
          <w:tcPr>
            <w:tcW w:w="7191" w:type="dxa"/>
            <w:gridSpan w:val="3"/>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學校之定期存款單應以學校名義存入，</w:t>
            </w:r>
            <w:proofErr w:type="gramStart"/>
            <w:r w:rsidRPr="00E10EA9">
              <w:rPr>
                <w:rFonts w:ascii="標楷體" w:eastAsia="標楷體" w:hAnsi="標楷體" w:hint="eastAsia"/>
                <w:szCs w:val="26"/>
              </w:rPr>
              <w:t>提兌時由</w:t>
            </w:r>
            <w:proofErr w:type="gramEnd"/>
            <w:r w:rsidRPr="00E10EA9">
              <w:rPr>
                <w:rFonts w:ascii="標楷體" w:eastAsia="標楷體" w:hAnsi="標楷體" w:hint="eastAsia"/>
                <w:szCs w:val="26"/>
              </w:rPr>
              <w:t>校長、會計主任、出納組長三人會同蓋章存入，並按存入日期逐筆記錄，另將定期存款單</w:t>
            </w:r>
            <w:proofErr w:type="gramStart"/>
            <w:r w:rsidRPr="00E10EA9">
              <w:rPr>
                <w:rFonts w:ascii="標楷體" w:eastAsia="標楷體" w:hAnsi="標楷體" w:hint="eastAsia"/>
                <w:szCs w:val="26"/>
              </w:rPr>
              <w:t>影本送會計室</w:t>
            </w:r>
            <w:proofErr w:type="gramEnd"/>
            <w:r w:rsidRPr="00E10EA9">
              <w:rPr>
                <w:rFonts w:ascii="標楷體" w:eastAsia="標楷體" w:hAnsi="標楷體" w:hint="eastAsia"/>
                <w:szCs w:val="26"/>
              </w:rPr>
              <w:t>存執，以便</w:t>
            </w:r>
            <w:proofErr w:type="gramStart"/>
            <w:r w:rsidRPr="00E10EA9">
              <w:rPr>
                <w:rFonts w:ascii="標楷體" w:eastAsia="標楷體" w:hAnsi="標楷體" w:hint="eastAsia"/>
                <w:szCs w:val="26"/>
              </w:rPr>
              <w:t>入帳</w:t>
            </w:r>
            <w:proofErr w:type="gramEnd"/>
            <w:r w:rsidRPr="00E10EA9">
              <w:rPr>
                <w:rFonts w:ascii="標楷體" w:eastAsia="標楷體" w:hAnsi="標楷體" w:hint="eastAsia"/>
                <w:szCs w:val="26"/>
              </w:rPr>
              <w:t>及核對。定期存款單由出納組保管存放於保險箱內。</w:t>
            </w:r>
          </w:p>
        </w:tc>
      </w:tr>
      <w:tr w:rsidR="00E10EA9" w:rsidTr="00CE7D57">
        <w:tc>
          <w:tcPr>
            <w:tcW w:w="560" w:type="dxa"/>
          </w:tcPr>
          <w:p w:rsidR="00E10EA9" w:rsidRPr="00E10EA9" w:rsidRDefault="00E10EA9" w:rsidP="00932F37">
            <w:pPr>
              <w:jc w:val="both"/>
              <w:rPr>
                <w:rFonts w:ascii="標楷體" w:eastAsia="標楷體" w:hAnsi="標楷體"/>
                <w:szCs w:val="26"/>
              </w:rPr>
            </w:pPr>
          </w:p>
        </w:tc>
        <w:tc>
          <w:tcPr>
            <w:tcW w:w="602" w:type="dxa"/>
            <w:gridSpan w:val="2"/>
          </w:tcPr>
          <w:p w:rsidR="00E10EA9" w:rsidRPr="00E10EA9" w:rsidRDefault="00E10EA9" w:rsidP="00932F37">
            <w:pPr>
              <w:jc w:val="both"/>
              <w:rPr>
                <w:rFonts w:ascii="標楷體" w:eastAsia="標楷體" w:hAnsi="標楷體"/>
                <w:szCs w:val="26"/>
              </w:rPr>
            </w:pPr>
          </w:p>
        </w:tc>
        <w:tc>
          <w:tcPr>
            <w:tcW w:w="567" w:type="dxa"/>
          </w:tcPr>
          <w:p w:rsidR="00E10EA9" w:rsidRPr="00E10EA9" w:rsidRDefault="00E10EA9" w:rsidP="00932F37">
            <w:pPr>
              <w:jc w:val="both"/>
              <w:rPr>
                <w:rFonts w:ascii="標楷體" w:eastAsia="標楷體" w:hAnsi="標楷體"/>
                <w:szCs w:val="26"/>
              </w:rPr>
            </w:pPr>
          </w:p>
        </w:tc>
        <w:tc>
          <w:tcPr>
            <w:tcW w:w="7191" w:type="dxa"/>
            <w:gridSpan w:val="3"/>
          </w:tcPr>
          <w:p w:rsidR="00E10EA9" w:rsidRPr="00E10EA9" w:rsidRDefault="00E10EA9" w:rsidP="00932F37">
            <w:pPr>
              <w:jc w:val="both"/>
              <w:rPr>
                <w:rFonts w:ascii="標楷體" w:eastAsia="標楷體" w:hAnsi="標楷體"/>
                <w:szCs w:val="26"/>
              </w:rPr>
            </w:pPr>
          </w:p>
        </w:tc>
      </w:tr>
      <w:tr w:rsidR="00E10EA9" w:rsidTr="00CE7D57">
        <w:tc>
          <w:tcPr>
            <w:tcW w:w="560" w:type="dxa"/>
          </w:tcPr>
          <w:p w:rsidR="00E10EA9" w:rsidRPr="00E10EA9" w:rsidRDefault="00E10EA9" w:rsidP="00932F37">
            <w:pPr>
              <w:jc w:val="both"/>
              <w:rPr>
                <w:rFonts w:ascii="標楷體" w:eastAsia="標楷體" w:hAnsi="標楷體"/>
                <w:szCs w:val="26"/>
              </w:rPr>
            </w:pPr>
          </w:p>
        </w:tc>
        <w:tc>
          <w:tcPr>
            <w:tcW w:w="602" w:type="dxa"/>
            <w:gridSpan w:val="2"/>
          </w:tcPr>
          <w:p w:rsidR="00E10EA9" w:rsidRPr="00E10EA9" w:rsidRDefault="00E10EA9" w:rsidP="00932F37">
            <w:pPr>
              <w:jc w:val="both"/>
              <w:rPr>
                <w:rFonts w:ascii="標楷體" w:eastAsia="標楷體" w:hAnsi="標楷體"/>
                <w:szCs w:val="26"/>
              </w:rPr>
            </w:pPr>
          </w:p>
        </w:tc>
        <w:tc>
          <w:tcPr>
            <w:tcW w:w="567" w:type="dxa"/>
          </w:tcPr>
          <w:p w:rsidR="00E10EA9" w:rsidRPr="00E10EA9" w:rsidRDefault="00E10EA9" w:rsidP="00932F37">
            <w:pPr>
              <w:jc w:val="both"/>
              <w:rPr>
                <w:rFonts w:ascii="標楷體" w:eastAsia="標楷體" w:hAnsi="標楷體"/>
                <w:szCs w:val="26"/>
              </w:rPr>
            </w:pPr>
          </w:p>
        </w:tc>
        <w:tc>
          <w:tcPr>
            <w:tcW w:w="7191" w:type="dxa"/>
            <w:gridSpan w:val="3"/>
          </w:tcPr>
          <w:p w:rsidR="00E10EA9" w:rsidRPr="00E10EA9" w:rsidRDefault="00E10EA9" w:rsidP="00932F37">
            <w:pPr>
              <w:jc w:val="both"/>
              <w:rPr>
                <w:rFonts w:ascii="標楷體" w:eastAsia="標楷體" w:hAnsi="標楷體"/>
                <w:szCs w:val="26"/>
              </w:rPr>
            </w:pPr>
          </w:p>
        </w:tc>
      </w:tr>
      <w:tr w:rsidR="00E10EA9" w:rsidTr="00CE7D57">
        <w:trPr>
          <w:cantSplit/>
        </w:trPr>
        <w:tc>
          <w:tcPr>
            <w:tcW w:w="560" w:type="dxa"/>
          </w:tcPr>
          <w:p w:rsidR="00E10EA9" w:rsidRPr="00E10EA9" w:rsidRDefault="00E10EA9" w:rsidP="00932F37">
            <w:pPr>
              <w:jc w:val="both"/>
              <w:rPr>
                <w:rFonts w:ascii="標楷體" w:eastAsia="標楷體" w:hAnsi="標楷體"/>
                <w:szCs w:val="26"/>
              </w:rPr>
            </w:pPr>
          </w:p>
        </w:tc>
        <w:tc>
          <w:tcPr>
            <w:tcW w:w="602" w:type="dxa"/>
            <w:gridSpan w:val="2"/>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四、</w:t>
            </w:r>
          </w:p>
        </w:tc>
        <w:tc>
          <w:tcPr>
            <w:tcW w:w="7758" w:type="dxa"/>
            <w:gridSpan w:val="4"/>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控制重點</w:t>
            </w:r>
          </w:p>
        </w:tc>
      </w:tr>
      <w:tr w:rsidR="00E10EA9" w:rsidTr="00CE7D57">
        <w:tc>
          <w:tcPr>
            <w:tcW w:w="560" w:type="dxa"/>
          </w:tcPr>
          <w:p w:rsidR="00E10EA9" w:rsidRPr="00E10EA9" w:rsidRDefault="00E10EA9" w:rsidP="00932F37">
            <w:pPr>
              <w:jc w:val="both"/>
              <w:rPr>
                <w:rFonts w:ascii="標楷體" w:eastAsia="標楷體" w:hAnsi="標楷體"/>
                <w:szCs w:val="26"/>
              </w:rPr>
            </w:pPr>
          </w:p>
        </w:tc>
        <w:tc>
          <w:tcPr>
            <w:tcW w:w="602" w:type="dxa"/>
            <w:gridSpan w:val="2"/>
          </w:tcPr>
          <w:p w:rsidR="00E10EA9" w:rsidRPr="00E10EA9" w:rsidRDefault="00E10EA9" w:rsidP="00932F37">
            <w:pPr>
              <w:jc w:val="both"/>
              <w:rPr>
                <w:rFonts w:ascii="標楷體" w:eastAsia="標楷體" w:hAnsi="標楷體"/>
                <w:szCs w:val="26"/>
              </w:rPr>
            </w:pPr>
          </w:p>
        </w:tc>
        <w:tc>
          <w:tcPr>
            <w:tcW w:w="710" w:type="dxa"/>
            <w:gridSpan w:val="2"/>
          </w:tcPr>
          <w:p w:rsidR="00E10EA9" w:rsidRPr="00E10EA9" w:rsidRDefault="00E0146B" w:rsidP="00932F37">
            <w:pPr>
              <w:jc w:val="both"/>
              <w:rPr>
                <w:rFonts w:ascii="標楷體" w:eastAsia="標楷體" w:hAnsi="標楷體"/>
                <w:szCs w:val="26"/>
              </w:rPr>
            </w:pPr>
            <w:r>
              <w:rPr>
                <w:rFonts w:ascii="標楷體" w:eastAsia="標楷體" w:hAnsi="標楷體" w:hint="eastAsia"/>
                <w:szCs w:val="26"/>
              </w:rPr>
              <w:t>(</w:t>
            </w:r>
            <w:proofErr w:type="gramStart"/>
            <w:r>
              <w:rPr>
                <w:rFonts w:ascii="標楷體" w:eastAsia="標楷體" w:hAnsi="標楷體" w:hint="eastAsia"/>
                <w:szCs w:val="26"/>
              </w:rPr>
              <w:t>一</w:t>
            </w:r>
            <w:proofErr w:type="gramEnd"/>
            <w:r>
              <w:rPr>
                <w:rFonts w:ascii="標楷體" w:eastAsia="標楷體" w:hAnsi="標楷體" w:hint="eastAsia"/>
                <w:szCs w:val="26"/>
              </w:rPr>
              <w:t>)</w:t>
            </w:r>
            <w:r w:rsidR="00E10EA9" w:rsidRPr="00E10EA9">
              <w:rPr>
                <w:rFonts w:ascii="標楷體" w:eastAsia="標楷體" w:hAnsi="標楷體" w:hint="eastAsia"/>
                <w:szCs w:val="26"/>
              </w:rPr>
              <w:t>、</w:t>
            </w:r>
          </w:p>
        </w:tc>
        <w:tc>
          <w:tcPr>
            <w:tcW w:w="7048" w:type="dxa"/>
            <w:gridSpan w:val="2"/>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存入銀行款項是否與</w:t>
            </w:r>
            <w:proofErr w:type="gramStart"/>
            <w:r w:rsidRPr="00E10EA9">
              <w:rPr>
                <w:rFonts w:ascii="標楷體" w:eastAsia="標楷體" w:hAnsi="標楷體" w:hint="eastAsia"/>
                <w:szCs w:val="26"/>
              </w:rPr>
              <w:t>入帳</w:t>
            </w:r>
            <w:proofErr w:type="gramEnd"/>
            <w:r w:rsidRPr="00E10EA9">
              <w:rPr>
                <w:rFonts w:ascii="標楷體" w:eastAsia="標楷體" w:hAnsi="標楷體" w:hint="eastAsia"/>
                <w:szCs w:val="26"/>
              </w:rPr>
              <w:t>日期相符。收入數額是否符合所開出之收據數額。</w:t>
            </w:r>
          </w:p>
        </w:tc>
      </w:tr>
      <w:tr w:rsidR="00E10EA9" w:rsidTr="00CE7D57">
        <w:tc>
          <w:tcPr>
            <w:tcW w:w="560" w:type="dxa"/>
          </w:tcPr>
          <w:p w:rsidR="00E10EA9" w:rsidRPr="00E10EA9" w:rsidRDefault="00E10EA9" w:rsidP="00932F37">
            <w:pPr>
              <w:jc w:val="both"/>
              <w:rPr>
                <w:rFonts w:ascii="標楷體" w:eastAsia="標楷體" w:hAnsi="標楷體"/>
                <w:szCs w:val="26"/>
              </w:rPr>
            </w:pPr>
          </w:p>
        </w:tc>
        <w:tc>
          <w:tcPr>
            <w:tcW w:w="602" w:type="dxa"/>
            <w:gridSpan w:val="2"/>
          </w:tcPr>
          <w:p w:rsidR="00E10EA9" w:rsidRPr="00E10EA9" w:rsidRDefault="00E10EA9" w:rsidP="00932F37">
            <w:pPr>
              <w:jc w:val="both"/>
              <w:rPr>
                <w:rFonts w:ascii="標楷體" w:eastAsia="標楷體" w:hAnsi="標楷體"/>
                <w:szCs w:val="26"/>
              </w:rPr>
            </w:pPr>
          </w:p>
        </w:tc>
        <w:tc>
          <w:tcPr>
            <w:tcW w:w="710" w:type="dxa"/>
            <w:gridSpan w:val="2"/>
          </w:tcPr>
          <w:p w:rsidR="00E10EA9" w:rsidRPr="00E10EA9" w:rsidRDefault="00E10EA9" w:rsidP="00932F37">
            <w:pPr>
              <w:jc w:val="both"/>
              <w:rPr>
                <w:rFonts w:ascii="標楷體" w:eastAsia="標楷體" w:hAnsi="標楷體"/>
                <w:szCs w:val="26"/>
              </w:rPr>
            </w:pPr>
          </w:p>
        </w:tc>
        <w:tc>
          <w:tcPr>
            <w:tcW w:w="7048" w:type="dxa"/>
            <w:gridSpan w:val="2"/>
          </w:tcPr>
          <w:p w:rsidR="00E0146B" w:rsidRPr="00E10EA9" w:rsidRDefault="00E0146B" w:rsidP="00932F37">
            <w:pPr>
              <w:jc w:val="both"/>
              <w:rPr>
                <w:rFonts w:ascii="標楷體" w:eastAsia="標楷體" w:hAnsi="標楷體"/>
                <w:szCs w:val="26"/>
              </w:rPr>
            </w:pPr>
          </w:p>
        </w:tc>
      </w:tr>
      <w:tr w:rsidR="00E10EA9" w:rsidTr="00CE7D57">
        <w:tc>
          <w:tcPr>
            <w:tcW w:w="560" w:type="dxa"/>
          </w:tcPr>
          <w:p w:rsidR="00E10EA9" w:rsidRPr="00E10EA9" w:rsidRDefault="00E10EA9" w:rsidP="00932F37">
            <w:pPr>
              <w:jc w:val="both"/>
              <w:rPr>
                <w:rFonts w:ascii="標楷體" w:eastAsia="標楷體" w:hAnsi="標楷體"/>
                <w:szCs w:val="26"/>
              </w:rPr>
            </w:pPr>
          </w:p>
        </w:tc>
        <w:tc>
          <w:tcPr>
            <w:tcW w:w="602" w:type="dxa"/>
            <w:gridSpan w:val="2"/>
          </w:tcPr>
          <w:p w:rsidR="00E10EA9" w:rsidRPr="00E10EA9" w:rsidRDefault="00E10EA9" w:rsidP="00932F37">
            <w:pPr>
              <w:jc w:val="both"/>
              <w:rPr>
                <w:rFonts w:ascii="標楷體" w:eastAsia="標楷體" w:hAnsi="標楷體"/>
                <w:szCs w:val="26"/>
              </w:rPr>
            </w:pPr>
          </w:p>
        </w:tc>
        <w:tc>
          <w:tcPr>
            <w:tcW w:w="710" w:type="dxa"/>
            <w:gridSpan w:val="2"/>
          </w:tcPr>
          <w:p w:rsidR="00E10EA9" w:rsidRPr="00E10EA9" w:rsidRDefault="00506778" w:rsidP="00506778">
            <w:pPr>
              <w:jc w:val="both"/>
              <w:rPr>
                <w:rFonts w:ascii="標楷體" w:eastAsia="標楷體" w:hAnsi="標楷體"/>
                <w:szCs w:val="26"/>
              </w:rPr>
            </w:pPr>
            <w:r>
              <w:rPr>
                <w:rFonts w:ascii="標楷體" w:eastAsia="標楷體" w:hAnsi="標楷體" w:hint="eastAsia"/>
                <w:szCs w:val="26"/>
              </w:rPr>
              <w:t>(二)</w:t>
            </w:r>
            <w:r w:rsidR="00E10EA9" w:rsidRPr="00E10EA9">
              <w:rPr>
                <w:rFonts w:ascii="標楷體" w:eastAsia="標楷體" w:hAnsi="標楷體" w:hint="eastAsia"/>
                <w:szCs w:val="26"/>
              </w:rPr>
              <w:t>、</w:t>
            </w:r>
          </w:p>
        </w:tc>
        <w:tc>
          <w:tcPr>
            <w:tcW w:w="7048" w:type="dxa"/>
            <w:gridSpan w:val="2"/>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查明銀行已</w:t>
            </w:r>
            <w:proofErr w:type="gramStart"/>
            <w:r w:rsidRPr="00E10EA9">
              <w:rPr>
                <w:rFonts w:ascii="標楷體" w:eastAsia="標楷體" w:hAnsi="標楷體" w:hint="eastAsia"/>
                <w:szCs w:val="26"/>
              </w:rPr>
              <w:t>入帳</w:t>
            </w:r>
            <w:proofErr w:type="gramEnd"/>
            <w:r w:rsidRPr="00E10EA9">
              <w:rPr>
                <w:rFonts w:ascii="標楷體" w:eastAsia="標楷體" w:hAnsi="標楷體" w:hint="eastAsia"/>
                <w:szCs w:val="26"/>
              </w:rPr>
              <w:t>而出納組未列帳之款項。</w:t>
            </w:r>
          </w:p>
        </w:tc>
      </w:tr>
      <w:tr w:rsidR="00E10EA9" w:rsidTr="00CE7D57">
        <w:tc>
          <w:tcPr>
            <w:tcW w:w="560" w:type="dxa"/>
          </w:tcPr>
          <w:p w:rsidR="00E10EA9" w:rsidRPr="00E10EA9" w:rsidRDefault="00E10EA9" w:rsidP="00932F37">
            <w:pPr>
              <w:jc w:val="both"/>
              <w:rPr>
                <w:rFonts w:ascii="標楷體" w:eastAsia="標楷體" w:hAnsi="標楷體"/>
                <w:szCs w:val="26"/>
              </w:rPr>
            </w:pPr>
          </w:p>
        </w:tc>
        <w:tc>
          <w:tcPr>
            <w:tcW w:w="602" w:type="dxa"/>
            <w:gridSpan w:val="2"/>
          </w:tcPr>
          <w:p w:rsidR="00E10EA9" w:rsidRPr="00E10EA9" w:rsidRDefault="00E10EA9" w:rsidP="00932F37">
            <w:pPr>
              <w:jc w:val="both"/>
              <w:rPr>
                <w:rFonts w:ascii="標楷體" w:eastAsia="標楷體" w:hAnsi="標楷體"/>
                <w:szCs w:val="26"/>
              </w:rPr>
            </w:pPr>
          </w:p>
        </w:tc>
        <w:tc>
          <w:tcPr>
            <w:tcW w:w="710" w:type="dxa"/>
            <w:gridSpan w:val="2"/>
          </w:tcPr>
          <w:p w:rsidR="00E10EA9" w:rsidRPr="00E10EA9" w:rsidRDefault="00506778" w:rsidP="00506778">
            <w:pPr>
              <w:jc w:val="both"/>
              <w:rPr>
                <w:rFonts w:ascii="標楷體" w:eastAsia="標楷體" w:hAnsi="標楷體"/>
                <w:szCs w:val="26"/>
              </w:rPr>
            </w:pPr>
            <w:r>
              <w:rPr>
                <w:rFonts w:ascii="標楷體" w:eastAsia="標楷體" w:hAnsi="標楷體" w:hint="eastAsia"/>
                <w:szCs w:val="26"/>
              </w:rPr>
              <w:t>(三)</w:t>
            </w:r>
          </w:p>
        </w:tc>
        <w:tc>
          <w:tcPr>
            <w:tcW w:w="7048" w:type="dxa"/>
            <w:gridSpan w:val="2"/>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各項支付</w:t>
            </w:r>
            <w:proofErr w:type="gramStart"/>
            <w:r w:rsidRPr="00E10EA9">
              <w:rPr>
                <w:rFonts w:ascii="標楷體" w:eastAsia="標楷體" w:hAnsi="標楷體" w:hint="eastAsia"/>
                <w:szCs w:val="26"/>
              </w:rPr>
              <w:t>是否均有適</w:t>
            </w:r>
            <w:proofErr w:type="gramEnd"/>
            <w:r w:rsidRPr="00E10EA9">
              <w:rPr>
                <w:rFonts w:ascii="標楷體" w:eastAsia="標楷體" w:hAnsi="標楷體" w:hint="eastAsia"/>
                <w:szCs w:val="26"/>
              </w:rPr>
              <w:t>切之原始憑證。</w:t>
            </w:r>
          </w:p>
        </w:tc>
      </w:tr>
      <w:tr w:rsidR="00E10EA9" w:rsidTr="00CE7D57">
        <w:tc>
          <w:tcPr>
            <w:tcW w:w="560" w:type="dxa"/>
          </w:tcPr>
          <w:p w:rsidR="00E10EA9" w:rsidRPr="00E10EA9" w:rsidRDefault="00E10EA9" w:rsidP="00932F37">
            <w:pPr>
              <w:jc w:val="both"/>
              <w:rPr>
                <w:rFonts w:ascii="標楷體" w:eastAsia="標楷體" w:hAnsi="標楷體"/>
                <w:szCs w:val="26"/>
              </w:rPr>
            </w:pPr>
          </w:p>
        </w:tc>
        <w:tc>
          <w:tcPr>
            <w:tcW w:w="602" w:type="dxa"/>
            <w:gridSpan w:val="2"/>
          </w:tcPr>
          <w:p w:rsidR="00E10EA9" w:rsidRPr="00E10EA9" w:rsidRDefault="00E10EA9" w:rsidP="00932F37">
            <w:pPr>
              <w:jc w:val="both"/>
              <w:rPr>
                <w:rFonts w:ascii="標楷體" w:eastAsia="標楷體" w:hAnsi="標楷體"/>
                <w:szCs w:val="26"/>
              </w:rPr>
            </w:pPr>
          </w:p>
        </w:tc>
        <w:tc>
          <w:tcPr>
            <w:tcW w:w="710" w:type="dxa"/>
            <w:gridSpan w:val="2"/>
          </w:tcPr>
          <w:p w:rsidR="00E10EA9" w:rsidRPr="00E10EA9" w:rsidRDefault="00506778" w:rsidP="00506778">
            <w:pPr>
              <w:jc w:val="both"/>
              <w:rPr>
                <w:rFonts w:ascii="標楷體" w:eastAsia="標楷體" w:hAnsi="標楷體"/>
                <w:szCs w:val="26"/>
              </w:rPr>
            </w:pPr>
            <w:r>
              <w:rPr>
                <w:rFonts w:ascii="標楷體" w:eastAsia="標楷體" w:hAnsi="標楷體" w:hint="eastAsia"/>
                <w:szCs w:val="26"/>
              </w:rPr>
              <w:t>(四)</w:t>
            </w:r>
          </w:p>
        </w:tc>
        <w:tc>
          <w:tcPr>
            <w:tcW w:w="7048" w:type="dxa"/>
            <w:gridSpan w:val="2"/>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支票之開立及印鑑之保管是否由不同人員擔任。</w:t>
            </w:r>
          </w:p>
        </w:tc>
      </w:tr>
      <w:tr w:rsidR="00E10EA9" w:rsidTr="00CE7D57">
        <w:tc>
          <w:tcPr>
            <w:tcW w:w="560" w:type="dxa"/>
          </w:tcPr>
          <w:p w:rsidR="00E10EA9" w:rsidRPr="00E10EA9" w:rsidRDefault="00E10EA9" w:rsidP="00932F37">
            <w:pPr>
              <w:jc w:val="both"/>
              <w:rPr>
                <w:rFonts w:ascii="標楷體" w:eastAsia="標楷體" w:hAnsi="標楷體"/>
                <w:szCs w:val="26"/>
              </w:rPr>
            </w:pPr>
          </w:p>
        </w:tc>
        <w:tc>
          <w:tcPr>
            <w:tcW w:w="602" w:type="dxa"/>
            <w:gridSpan w:val="2"/>
          </w:tcPr>
          <w:p w:rsidR="00E10EA9" w:rsidRPr="00E10EA9" w:rsidRDefault="00E10EA9" w:rsidP="00932F37">
            <w:pPr>
              <w:jc w:val="both"/>
              <w:rPr>
                <w:rFonts w:ascii="標楷體" w:eastAsia="標楷體" w:hAnsi="標楷體"/>
                <w:szCs w:val="26"/>
              </w:rPr>
            </w:pPr>
          </w:p>
        </w:tc>
        <w:tc>
          <w:tcPr>
            <w:tcW w:w="710" w:type="dxa"/>
            <w:gridSpan w:val="2"/>
          </w:tcPr>
          <w:p w:rsidR="00E10EA9" w:rsidRPr="00E10EA9" w:rsidRDefault="00506778" w:rsidP="00506778">
            <w:pPr>
              <w:jc w:val="both"/>
              <w:rPr>
                <w:rFonts w:ascii="標楷體" w:eastAsia="標楷體" w:hAnsi="標楷體"/>
                <w:szCs w:val="26"/>
              </w:rPr>
            </w:pPr>
            <w:r>
              <w:rPr>
                <w:rFonts w:ascii="標楷體" w:eastAsia="標楷體" w:hAnsi="標楷體" w:hint="eastAsia"/>
                <w:szCs w:val="26"/>
              </w:rPr>
              <w:t>(五)</w:t>
            </w:r>
          </w:p>
        </w:tc>
        <w:tc>
          <w:tcPr>
            <w:tcW w:w="7048" w:type="dxa"/>
            <w:gridSpan w:val="2"/>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支票</w:t>
            </w:r>
            <w:proofErr w:type="gramStart"/>
            <w:r w:rsidRPr="00E10EA9">
              <w:rPr>
                <w:rFonts w:ascii="標楷體" w:eastAsia="標楷體" w:hAnsi="標楷體" w:hint="eastAsia"/>
                <w:szCs w:val="26"/>
              </w:rPr>
              <w:t>開立應檢查</w:t>
            </w:r>
            <w:proofErr w:type="gramEnd"/>
            <w:r w:rsidRPr="00E10EA9">
              <w:rPr>
                <w:rFonts w:ascii="標楷體" w:eastAsia="標楷體" w:hAnsi="標楷體" w:hint="eastAsia"/>
                <w:szCs w:val="26"/>
              </w:rPr>
              <w:t>存根</w:t>
            </w:r>
            <w:proofErr w:type="gramStart"/>
            <w:r w:rsidRPr="00E10EA9">
              <w:rPr>
                <w:rFonts w:ascii="標楷體" w:eastAsia="標楷體" w:hAnsi="標楷體" w:hint="eastAsia"/>
                <w:szCs w:val="26"/>
              </w:rPr>
              <w:t>是否均為連</w:t>
            </w:r>
            <w:proofErr w:type="gramEnd"/>
            <w:r w:rsidRPr="00E10EA9">
              <w:rPr>
                <w:rFonts w:ascii="標楷體" w:eastAsia="標楷體" w:hAnsi="標楷體" w:hint="eastAsia"/>
                <w:szCs w:val="26"/>
              </w:rPr>
              <w:t>號，以防止空白支票流出。</w:t>
            </w:r>
          </w:p>
        </w:tc>
      </w:tr>
      <w:tr w:rsidR="00E10EA9" w:rsidTr="00CE7D57">
        <w:tc>
          <w:tcPr>
            <w:tcW w:w="560" w:type="dxa"/>
          </w:tcPr>
          <w:p w:rsidR="00E10EA9" w:rsidRPr="00E10EA9" w:rsidRDefault="00E10EA9" w:rsidP="00932F37">
            <w:pPr>
              <w:jc w:val="both"/>
              <w:rPr>
                <w:rFonts w:ascii="標楷體" w:eastAsia="標楷體" w:hAnsi="標楷體"/>
                <w:szCs w:val="26"/>
              </w:rPr>
            </w:pPr>
          </w:p>
        </w:tc>
        <w:tc>
          <w:tcPr>
            <w:tcW w:w="602" w:type="dxa"/>
            <w:gridSpan w:val="2"/>
          </w:tcPr>
          <w:p w:rsidR="00E10EA9" w:rsidRPr="00E10EA9" w:rsidRDefault="00E10EA9" w:rsidP="00932F37">
            <w:pPr>
              <w:jc w:val="both"/>
              <w:rPr>
                <w:rFonts w:ascii="標楷體" w:eastAsia="標楷體" w:hAnsi="標楷體"/>
                <w:szCs w:val="26"/>
              </w:rPr>
            </w:pPr>
          </w:p>
        </w:tc>
        <w:tc>
          <w:tcPr>
            <w:tcW w:w="710" w:type="dxa"/>
            <w:gridSpan w:val="2"/>
          </w:tcPr>
          <w:p w:rsidR="00E10EA9" w:rsidRPr="00E10EA9" w:rsidRDefault="00506778" w:rsidP="00506778">
            <w:pPr>
              <w:jc w:val="both"/>
              <w:rPr>
                <w:rFonts w:ascii="標楷體" w:eastAsia="標楷體" w:hAnsi="標楷體"/>
                <w:szCs w:val="26"/>
              </w:rPr>
            </w:pPr>
            <w:r>
              <w:rPr>
                <w:rFonts w:ascii="標楷體" w:eastAsia="標楷體" w:hAnsi="標楷體" w:hint="eastAsia"/>
                <w:szCs w:val="26"/>
              </w:rPr>
              <w:t>(六)</w:t>
            </w:r>
          </w:p>
        </w:tc>
        <w:tc>
          <w:tcPr>
            <w:tcW w:w="7048" w:type="dxa"/>
            <w:gridSpan w:val="2"/>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不定期盤點出納全部現金，</w:t>
            </w:r>
            <w:proofErr w:type="gramStart"/>
            <w:r w:rsidRPr="00E10EA9">
              <w:rPr>
                <w:rFonts w:ascii="標楷體" w:eastAsia="標楷體" w:hAnsi="標楷體" w:hint="eastAsia"/>
                <w:szCs w:val="26"/>
              </w:rPr>
              <w:t>與帳列</w:t>
            </w:r>
            <w:proofErr w:type="gramEnd"/>
            <w:r w:rsidRPr="00E10EA9">
              <w:rPr>
                <w:rFonts w:ascii="標楷體" w:eastAsia="標楷體" w:hAnsi="標楷體" w:hint="eastAsia"/>
                <w:szCs w:val="26"/>
              </w:rPr>
              <w:t>數核對是否相符。</w:t>
            </w:r>
          </w:p>
        </w:tc>
      </w:tr>
      <w:tr w:rsidR="00E10EA9" w:rsidTr="00CE7D57">
        <w:tc>
          <w:tcPr>
            <w:tcW w:w="560" w:type="dxa"/>
          </w:tcPr>
          <w:p w:rsidR="00E10EA9" w:rsidRPr="00E10EA9" w:rsidRDefault="00E10EA9" w:rsidP="00932F37">
            <w:pPr>
              <w:jc w:val="both"/>
              <w:rPr>
                <w:rFonts w:ascii="標楷體" w:eastAsia="標楷體" w:hAnsi="標楷體"/>
                <w:szCs w:val="26"/>
              </w:rPr>
            </w:pPr>
          </w:p>
        </w:tc>
        <w:tc>
          <w:tcPr>
            <w:tcW w:w="602" w:type="dxa"/>
            <w:gridSpan w:val="2"/>
          </w:tcPr>
          <w:p w:rsidR="00E10EA9" w:rsidRPr="00E10EA9" w:rsidRDefault="00E10EA9" w:rsidP="00932F37">
            <w:pPr>
              <w:jc w:val="both"/>
              <w:rPr>
                <w:rFonts w:ascii="標楷體" w:eastAsia="標楷體" w:hAnsi="標楷體"/>
                <w:szCs w:val="26"/>
              </w:rPr>
            </w:pPr>
          </w:p>
        </w:tc>
        <w:tc>
          <w:tcPr>
            <w:tcW w:w="710" w:type="dxa"/>
            <w:gridSpan w:val="2"/>
          </w:tcPr>
          <w:p w:rsidR="00E10EA9" w:rsidRPr="00E10EA9" w:rsidRDefault="00506778" w:rsidP="00506778">
            <w:pPr>
              <w:jc w:val="both"/>
              <w:rPr>
                <w:rFonts w:ascii="標楷體" w:eastAsia="標楷體" w:hAnsi="標楷體"/>
                <w:szCs w:val="26"/>
              </w:rPr>
            </w:pPr>
            <w:r>
              <w:rPr>
                <w:rFonts w:ascii="標楷體" w:eastAsia="標楷體" w:hAnsi="標楷體" w:hint="eastAsia"/>
                <w:szCs w:val="26"/>
              </w:rPr>
              <w:t>(七)</w:t>
            </w:r>
          </w:p>
        </w:tc>
        <w:tc>
          <w:tcPr>
            <w:tcW w:w="7048" w:type="dxa"/>
            <w:gridSpan w:val="2"/>
          </w:tcPr>
          <w:p w:rsidR="00E10EA9" w:rsidRPr="00E10EA9" w:rsidRDefault="00E10EA9" w:rsidP="00932F37">
            <w:pPr>
              <w:ind w:leftChars="-180" w:left="-432"/>
              <w:jc w:val="both"/>
              <w:rPr>
                <w:rFonts w:ascii="標楷體" w:eastAsia="標楷體" w:hAnsi="標楷體"/>
                <w:szCs w:val="26"/>
              </w:rPr>
            </w:pPr>
            <w:r w:rsidRPr="00E10EA9">
              <w:rPr>
                <w:rFonts w:ascii="標楷體" w:eastAsia="標楷體" w:hAnsi="標楷體" w:hint="eastAsia"/>
                <w:szCs w:val="26"/>
              </w:rPr>
              <w:t>是否不定期盤存定期存單，餘額是否正確。</w:t>
            </w:r>
          </w:p>
        </w:tc>
      </w:tr>
      <w:tr w:rsidR="00E10EA9" w:rsidTr="00CE7D57">
        <w:tc>
          <w:tcPr>
            <w:tcW w:w="560" w:type="dxa"/>
          </w:tcPr>
          <w:p w:rsidR="00E10EA9" w:rsidRPr="00E10EA9" w:rsidRDefault="00E10EA9" w:rsidP="00932F37">
            <w:pPr>
              <w:jc w:val="both"/>
              <w:rPr>
                <w:rFonts w:ascii="標楷體" w:eastAsia="標楷體" w:hAnsi="標楷體"/>
                <w:szCs w:val="26"/>
              </w:rPr>
            </w:pPr>
          </w:p>
        </w:tc>
        <w:tc>
          <w:tcPr>
            <w:tcW w:w="602" w:type="dxa"/>
            <w:gridSpan w:val="2"/>
          </w:tcPr>
          <w:p w:rsidR="00E10EA9" w:rsidRPr="00E10EA9" w:rsidRDefault="00E10EA9" w:rsidP="00932F37">
            <w:pPr>
              <w:jc w:val="both"/>
              <w:rPr>
                <w:rFonts w:ascii="標楷體" w:eastAsia="標楷體" w:hAnsi="標楷體"/>
                <w:szCs w:val="26"/>
              </w:rPr>
            </w:pPr>
          </w:p>
        </w:tc>
        <w:tc>
          <w:tcPr>
            <w:tcW w:w="710" w:type="dxa"/>
            <w:gridSpan w:val="2"/>
          </w:tcPr>
          <w:p w:rsidR="00E10EA9" w:rsidRPr="00E10EA9" w:rsidRDefault="00506778" w:rsidP="00506778">
            <w:pPr>
              <w:jc w:val="both"/>
              <w:rPr>
                <w:rFonts w:ascii="標楷體" w:eastAsia="標楷體" w:hAnsi="標楷體"/>
                <w:szCs w:val="26"/>
              </w:rPr>
            </w:pPr>
            <w:r>
              <w:rPr>
                <w:rFonts w:ascii="標楷體" w:eastAsia="標楷體" w:hAnsi="標楷體" w:hint="eastAsia"/>
                <w:szCs w:val="26"/>
              </w:rPr>
              <w:t>(八)</w:t>
            </w:r>
          </w:p>
        </w:tc>
        <w:tc>
          <w:tcPr>
            <w:tcW w:w="7048" w:type="dxa"/>
            <w:gridSpan w:val="2"/>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蓋有付訖之傳票，是否註明郵寄日期或受款人簽收字據。</w:t>
            </w:r>
          </w:p>
        </w:tc>
      </w:tr>
      <w:tr w:rsidR="00E10EA9" w:rsidTr="00CE7D57">
        <w:tc>
          <w:tcPr>
            <w:tcW w:w="560" w:type="dxa"/>
          </w:tcPr>
          <w:p w:rsidR="00E10EA9" w:rsidRPr="00E10EA9" w:rsidRDefault="00E10EA9" w:rsidP="00932F37">
            <w:pPr>
              <w:jc w:val="both"/>
              <w:rPr>
                <w:rFonts w:ascii="標楷體" w:eastAsia="標楷體" w:hAnsi="標楷體"/>
                <w:szCs w:val="26"/>
              </w:rPr>
            </w:pPr>
          </w:p>
        </w:tc>
        <w:tc>
          <w:tcPr>
            <w:tcW w:w="602" w:type="dxa"/>
            <w:gridSpan w:val="2"/>
          </w:tcPr>
          <w:p w:rsidR="00E10EA9" w:rsidRPr="00E10EA9" w:rsidRDefault="00E10EA9" w:rsidP="00932F37">
            <w:pPr>
              <w:jc w:val="both"/>
              <w:rPr>
                <w:rFonts w:ascii="標楷體" w:eastAsia="標楷體" w:hAnsi="標楷體"/>
                <w:szCs w:val="26"/>
              </w:rPr>
            </w:pPr>
          </w:p>
        </w:tc>
        <w:tc>
          <w:tcPr>
            <w:tcW w:w="710" w:type="dxa"/>
            <w:gridSpan w:val="2"/>
          </w:tcPr>
          <w:p w:rsidR="00E10EA9" w:rsidRPr="00E10EA9" w:rsidRDefault="00E10EA9" w:rsidP="00932F37">
            <w:pPr>
              <w:jc w:val="both"/>
              <w:rPr>
                <w:rFonts w:ascii="標楷體" w:eastAsia="標楷體" w:hAnsi="標楷體"/>
                <w:szCs w:val="26"/>
              </w:rPr>
            </w:pPr>
          </w:p>
        </w:tc>
        <w:tc>
          <w:tcPr>
            <w:tcW w:w="7048" w:type="dxa"/>
            <w:gridSpan w:val="2"/>
          </w:tcPr>
          <w:p w:rsidR="00E10EA9" w:rsidRPr="00E10EA9" w:rsidRDefault="00E10EA9" w:rsidP="00932F37">
            <w:pPr>
              <w:jc w:val="both"/>
              <w:rPr>
                <w:rFonts w:ascii="標楷體" w:eastAsia="標楷體" w:hAnsi="標楷體"/>
                <w:szCs w:val="26"/>
              </w:rPr>
            </w:pPr>
          </w:p>
        </w:tc>
      </w:tr>
      <w:tr w:rsidR="00E10EA9" w:rsidTr="00E0146B">
        <w:trPr>
          <w:cantSplit/>
        </w:trPr>
        <w:tc>
          <w:tcPr>
            <w:tcW w:w="8920" w:type="dxa"/>
            <w:gridSpan w:val="7"/>
          </w:tcPr>
          <w:p w:rsidR="00E10EA9" w:rsidRPr="00E10EA9" w:rsidRDefault="00E10EA9" w:rsidP="00E0146B">
            <w:pPr>
              <w:spacing w:line="0" w:lineRule="atLeast"/>
              <w:jc w:val="both"/>
              <w:rPr>
                <w:rFonts w:ascii="標楷體" w:eastAsia="標楷體" w:hAnsi="標楷體"/>
                <w:szCs w:val="26"/>
              </w:rPr>
            </w:pPr>
            <w:r w:rsidRPr="00E10EA9">
              <w:rPr>
                <w:rFonts w:ascii="標楷體" w:eastAsia="標楷體" w:hAnsi="標楷體" w:hint="eastAsia"/>
                <w:szCs w:val="26"/>
              </w:rPr>
              <w:t>第</w:t>
            </w:r>
            <w:r w:rsidR="00461D1F">
              <w:rPr>
                <w:rFonts w:ascii="標楷體" w:eastAsia="標楷體" w:hAnsi="標楷體" w:hint="eastAsia"/>
                <w:szCs w:val="26"/>
              </w:rPr>
              <w:t>3</w:t>
            </w:r>
            <w:r w:rsidR="00E0146B">
              <w:rPr>
                <w:rFonts w:ascii="標楷體" w:eastAsia="標楷體" w:hAnsi="標楷體" w:hint="eastAsia"/>
                <w:szCs w:val="26"/>
              </w:rPr>
              <w:t>條</w:t>
            </w:r>
            <w:r w:rsidRPr="00E10EA9">
              <w:rPr>
                <w:rFonts w:ascii="標楷體" w:eastAsia="標楷體" w:hAnsi="標楷體" w:hint="eastAsia"/>
                <w:szCs w:val="26"/>
              </w:rPr>
              <w:t xml:space="preserve">　有價證券管理作業</w:t>
            </w:r>
          </w:p>
        </w:tc>
      </w:tr>
      <w:tr w:rsidR="00E10EA9" w:rsidTr="00E0146B">
        <w:trPr>
          <w:cantSplit/>
        </w:trPr>
        <w:tc>
          <w:tcPr>
            <w:tcW w:w="560" w:type="dxa"/>
          </w:tcPr>
          <w:p w:rsidR="00E10EA9" w:rsidRPr="00E10EA9" w:rsidRDefault="00E10EA9" w:rsidP="00932F37">
            <w:pPr>
              <w:jc w:val="both"/>
              <w:rPr>
                <w:rFonts w:ascii="標楷體" w:eastAsia="標楷體" w:hAnsi="標楷體"/>
                <w:szCs w:val="26"/>
              </w:rPr>
            </w:pPr>
          </w:p>
        </w:tc>
        <w:tc>
          <w:tcPr>
            <w:tcW w:w="536" w:type="dxa"/>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一、</w:t>
            </w:r>
          </w:p>
        </w:tc>
        <w:tc>
          <w:tcPr>
            <w:tcW w:w="7824" w:type="dxa"/>
            <w:gridSpan w:val="5"/>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作業程序</w:t>
            </w:r>
          </w:p>
        </w:tc>
      </w:tr>
      <w:tr w:rsidR="00E10EA9" w:rsidTr="004435FE">
        <w:tc>
          <w:tcPr>
            <w:tcW w:w="560" w:type="dxa"/>
          </w:tcPr>
          <w:p w:rsidR="00E10EA9" w:rsidRPr="00E10EA9" w:rsidRDefault="00E10EA9" w:rsidP="00932F37">
            <w:pPr>
              <w:jc w:val="both"/>
              <w:rPr>
                <w:rFonts w:ascii="標楷體" w:eastAsia="標楷體" w:hAnsi="標楷體"/>
                <w:szCs w:val="26"/>
              </w:rPr>
            </w:pPr>
          </w:p>
        </w:tc>
        <w:tc>
          <w:tcPr>
            <w:tcW w:w="536" w:type="dxa"/>
          </w:tcPr>
          <w:p w:rsidR="00E10EA9" w:rsidRPr="00E10EA9" w:rsidRDefault="00E10EA9" w:rsidP="00932F37">
            <w:pPr>
              <w:jc w:val="both"/>
              <w:rPr>
                <w:rFonts w:ascii="標楷體" w:eastAsia="標楷體" w:hAnsi="標楷體"/>
                <w:szCs w:val="26"/>
              </w:rPr>
            </w:pPr>
          </w:p>
        </w:tc>
        <w:tc>
          <w:tcPr>
            <w:tcW w:w="633" w:type="dxa"/>
            <w:gridSpan w:val="2"/>
          </w:tcPr>
          <w:p w:rsidR="00E10EA9" w:rsidRPr="00E10EA9" w:rsidRDefault="00E0146B" w:rsidP="00E0146B">
            <w:pPr>
              <w:jc w:val="both"/>
              <w:rPr>
                <w:rFonts w:ascii="標楷體" w:eastAsia="標楷體" w:hAnsi="標楷體"/>
                <w:szCs w:val="26"/>
              </w:rPr>
            </w:pPr>
            <w:r>
              <w:rPr>
                <w:rFonts w:ascii="標楷體" w:eastAsia="標楷體" w:hAnsi="標楷體" w:hint="eastAsia"/>
                <w:szCs w:val="26"/>
              </w:rPr>
              <w:t>(</w:t>
            </w:r>
            <w:proofErr w:type="gramStart"/>
            <w:r>
              <w:rPr>
                <w:rFonts w:ascii="標楷體" w:eastAsia="標楷體" w:hAnsi="標楷體" w:hint="eastAsia"/>
                <w:szCs w:val="26"/>
              </w:rPr>
              <w:t>一</w:t>
            </w:r>
            <w:proofErr w:type="gramEnd"/>
            <w:r>
              <w:rPr>
                <w:rFonts w:ascii="標楷體" w:eastAsia="標楷體" w:hAnsi="標楷體" w:hint="eastAsia"/>
                <w:szCs w:val="26"/>
              </w:rPr>
              <w:t>)</w:t>
            </w:r>
          </w:p>
        </w:tc>
        <w:tc>
          <w:tcPr>
            <w:tcW w:w="7191" w:type="dxa"/>
            <w:gridSpan w:val="3"/>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本校收受遠期票據，應與校務有關者為限，並須經校長之核准，收受之遠期票據，應即委託銀行代收，並於收到時由出納人員通知會計部門轉帳。</w:t>
            </w:r>
          </w:p>
        </w:tc>
      </w:tr>
      <w:tr w:rsidR="00E10EA9" w:rsidTr="004435FE">
        <w:tc>
          <w:tcPr>
            <w:tcW w:w="560" w:type="dxa"/>
          </w:tcPr>
          <w:p w:rsidR="00E10EA9" w:rsidRPr="00E10EA9" w:rsidRDefault="00E10EA9" w:rsidP="00932F37">
            <w:pPr>
              <w:jc w:val="both"/>
              <w:rPr>
                <w:rFonts w:ascii="標楷體" w:eastAsia="標楷體" w:hAnsi="標楷體"/>
                <w:szCs w:val="26"/>
              </w:rPr>
            </w:pPr>
          </w:p>
        </w:tc>
        <w:tc>
          <w:tcPr>
            <w:tcW w:w="536" w:type="dxa"/>
          </w:tcPr>
          <w:p w:rsidR="00E10EA9" w:rsidRPr="00E10EA9" w:rsidRDefault="00E10EA9" w:rsidP="00932F37">
            <w:pPr>
              <w:jc w:val="both"/>
              <w:rPr>
                <w:rFonts w:ascii="標楷體" w:eastAsia="標楷體" w:hAnsi="標楷體"/>
                <w:szCs w:val="26"/>
              </w:rPr>
            </w:pPr>
          </w:p>
        </w:tc>
        <w:tc>
          <w:tcPr>
            <w:tcW w:w="633" w:type="dxa"/>
            <w:gridSpan w:val="2"/>
          </w:tcPr>
          <w:p w:rsidR="00E10EA9" w:rsidRPr="00E10EA9" w:rsidRDefault="00E0146B" w:rsidP="00E0146B">
            <w:pPr>
              <w:jc w:val="both"/>
              <w:rPr>
                <w:rFonts w:ascii="標楷體" w:eastAsia="標楷體" w:hAnsi="標楷體"/>
                <w:szCs w:val="26"/>
              </w:rPr>
            </w:pPr>
            <w:r>
              <w:rPr>
                <w:rFonts w:ascii="標楷體" w:eastAsia="標楷體" w:hAnsi="標楷體" w:hint="eastAsia"/>
                <w:szCs w:val="26"/>
              </w:rPr>
              <w:t>(二)</w:t>
            </w:r>
          </w:p>
        </w:tc>
        <w:tc>
          <w:tcPr>
            <w:tcW w:w="7191" w:type="dxa"/>
            <w:gridSpan w:val="3"/>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本校之校產及基金之管理使用，受主管教育行政機關之監督。另本校經費及基金之管理使用，依下列方式為之：</w:t>
            </w:r>
          </w:p>
        </w:tc>
      </w:tr>
      <w:tr w:rsidR="00E10EA9" w:rsidTr="004435FE">
        <w:tc>
          <w:tcPr>
            <w:tcW w:w="560" w:type="dxa"/>
          </w:tcPr>
          <w:p w:rsidR="00E10EA9" w:rsidRPr="00E10EA9" w:rsidRDefault="00E10EA9" w:rsidP="00932F37">
            <w:pPr>
              <w:jc w:val="both"/>
              <w:rPr>
                <w:rFonts w:ascii="標楷體" w:eastAsia="標楷體" w:hAnsi="標楷體"/>
                <w:szCs w:val="26"/>
              </w:rPr>
            </w:pPr>
          </w:p>
        </w:tc>
        <w:tc>
          <w:tcPr>
            <w:tcW w:w="536" w:type="dxa"/>
          </w:tcPr>
          <w:p w:rsidR="00E10EA9" w:rsidRPr="00E10EA9" w:rsidRDefault="00E10EA9" w:rsidP="00932F37">
            <w:pPr>
              <w:jc w:val="both"/>
              <w:rPr>
                <w:rFonts w:ascii="標楷體" w:eastAsia="標楷體" w:hAnsi="標楷體"/>
                <w:szCs w:val="26"/>
              </w:rPr>
            </w:pPr>
          </w:p>
        </w:tc>
        <w:tc>
          <w:tcPr>
            <w:tcW w:w="633" w:type="dxa"/>
            <w:gridSpan w:val="2"/>
          </w:tcPr>
          <w:p w:rsidR="00E10EA9" w:rsidRPr="00E10EA9" w:rsidRDefault="00E10EA9" w:rsidP="00932F37">
            <w:pPr>
              <w:jc w:val="both"/>
              <w:rPr>
                <w:rFonts w:ascii="標楷體" w:eastAsia="標楷體" w:hAnsi="標楷體"/>
                <w:szCs w:val="26"/>
              </w:rPr>
            </w:pPr>
          </w:p>
        </w:tc>
        <w:tc>
          <w:tcPr>
            <w:tcW w:w="479" w:type="dxa"/>
            <w:gridSpan w:val="2"/>
          </w:tcPr>
          <w:p w:rsidR="00E10EA9" w:rsidRPr="00E10EA9" w:rsidRDefault="00E10EA9" w:rsidP="00E0146B">
            <w:pPr>
              <w:jc w:val="both"/>
              <w:rPr>
                <w:rFonts w:ascii="標楷體" w:eastAsia="標楷體" w:hAnsi="標楷體"/>
                <w:szCs w:val="26"/>
              </w:rPr>
            </w:pPr>
            <w:r w:rsidRPr="00E10EA9">
              <w:rPr>
                <w:rFonts w:ascii="標楷體" w:eastAsia="標楷體" w:hAnsi="標楷體" w:hint="eastAsia"/>
                <w:szCs w:val="26"/>
              </w:rPr>
              <w:t>1</w:t>
            </w:r>
            <w:r w:rsidR="00E0146B">
              <w:rPr>
                <w:rFonts w:ascii="標楷體" w:eastAsia="標楷體" w:hAnsi="標楷體" w:hint="eastAsia"/>
                <w:szCs w:val="26"/>
              </w:rPr>
              <w:t>.</w:t>
            </w:r>
          </w:p>
        </w:tc>
        <w:tc>
          <w:tcPr>
            <w:tcW w:w="6712" w:type="dxa"/>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存放金融機構。</w:t>
            </w:r>
          </w:p>
        </w:tc>
      </w:tr>
      <w:tr w:rsidR="00E10EA9" w:rsidTr="004435FE">
        <w:tc>
          <w:tcPr>
            <w:tcW w:w="560" w:type="dxa"/>
          </w:tcPr>
          <w:p w:rsidR="00E10EA9" w:rsidRPr="00E10EA9" w:rsidRDefault="00E10EA9" w:rsidP="00932F37">
            <w:pPr>
              <w:jc w:val="both"/>
              <w:rPr>
                <w:rFonts w:ascii="標楷體" w:eastAsia="標楷體" w:hAnsi="標楷體"/>
                <w:szCs w:val="26"/>
              </w:rPr>
            </w:pPr>
          </w:p>
        </w:tc>
        <w:tc>
          <w:tcPr>
            <w:tcW w:w="536" w:type="dxa"/>
          </w:tcPr>
          <w:p w:rsidR="00E10EA9" w:rsidRPr="00E10EA9" w:rsidRDefault="00E10EA9" w:rsidP="00932F37">
            <w:pPr>
              <w:jc w:val="both"/>
              <w:rPr>
                <w:rFonts w:ascii="標楷體" w:eastAsia="標楷體" w:hAnsi="標楷體"/>
                <w:szCs w:val="26"/>
              </w:rPr>
            </w:pPr>
          </w:p>
        </w:tc>
        <w:tc>
          <w:tcPr>
            <w:tcW w:w="633" w:type="dxa"/>
            <w:gridSpan w:val="2"/>
          </w:tcPr>
          <w:p w:rsidR="00E10EA9" w:rsidRPr="00E10EA9" w:rsidRDefault="00E10EA9" w:rsidP="00932F37">
            <w:pPr>
              <w:jc w:val="both"/>
              <w:rPr>
                <w:rFonts w:ascii="標楷體" w:eastAsia="標楷體" w:hAnsi="標楷體"/>
                <w:szCs w:val="26"/>
              </w:rPr>
            </w:pPr>
          </w:p>
        </w:tc>
        <w:tc>
          <w:tcPr>
            <w:tcW w:w="479" w:type="dxa"/>
            <w:gridSpan w:val="2"/>
          </w:tcPr>
          <w:p w:rsidR="00E10EA9" w:rsidRPr="00E10EA9" w:rsidRDefault="00E10EA9" w:rsidP="00E0146B">
            <w:pPr>
              <w:jc w:val="both"/>
              <w:rPr>
                <w:rFonts w:ascii="標楷體" w:eastAsia="標楷體" w:hAnsi="標楷體"/>
                <w:szCs w:val="26"/>
              </w:rPr>
            </w:pPr>
            <w:r w:rsidRPr="00E10EA9">
              <w:rPr>
                <w:rFonts w:ascii="標楷體" w:eastAsia="標楷體" w:hAnsi="標楷體" w:hint="eastAsia"/>
                <w:szCs w:val="26"/>
              </w:rPr>
              <w:t>2</w:t>
            </w:r>
            <w:r w:rsidR="00E0146B">
              <w:rPr>
                <w:rFonts w:ascii="標楷體" w:eastAsia="標楷體" w:hAnsi="標楷體" w:hint="eastAsia"/>
                <w:szCs w:val="26"/>
              </w:rPr>
              <w:t>.</w:t>
            </w:r>
          </w:p>
        </w:tc>
        <w:tc>
          <w:tcPr>
            <w:tcW w:w="6712" w:type="dxa"/>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購買公債及短期票</w:t>
            </w:r>
            <w:proofErr w:type="gramStart"/>
            <w:r w:rsidRPr="00E10EA9">
              <w:rPr>
                <w:rFonts w:ascii="標楷體" w:eastAsia="標楷體" w:hAnsi="標楷體" w:hint="eastAsia"/>
                <w:szCs w:val="26"/>
              </w:rPr>
              <w:t>券</w:t>
            </w:r>
            <w:proofErr w:type="gramEnd"/>
            <w:r w:rsidRPr="00E10EA9">
              <w:rPr>
                <w:rFonts w:ascii="標楷體" w:eastAsia="標楷體" w:hAnsi="標楷體" w:hint="eastAsia"/>
                <w:szCs w:val="26"/>
              </w:rPr>
              <w:t>。</w:t>
            </w:r>
          </w:p>
        </w:tc>
      </w:tr>
      <w:tr w:rsidR="00E10EA9" w:rsidTr="004435FE">
        <w:tc>
          <w:tcPr>
            <w:tcW w:w="560" w:type="dxa"/>
          </w:tcPr>
          <w:p w:rsidR="00E10EA9" w:rsidRPr="00E10EA9" w:rsidRDefault="00E10EA9" w:rsidP="00932F37">
            <w:pPr>
              <w:jc w:val="both"/>
              <w:rPr>
                <w:rFonts w:ascii="標楷體" w:eastAsia="標楷體" w:hAnsi="標楷體"/>
                <w:szCs w:val="26"/>
              </w:rPr>
            </w:pPr>
          </w:p>
        </w:tc>
        <w:tc>
          <w:tcPr>
            <w:tcW w:w="536" w:type="dxa"/>
          </w:tcPr>
          <w:p w:rsidR="00E10EA9" w:rsidRPr="00E10EA9" w:rsidRDefault="00E10EA9" w:rsidP="00932F37">
            <w:pPr>
              <w:jc w:val="both"/>
              <w:rPr>
                <w:rFonts w:ascii="標楷體" w:eastAsia="標楷體" w:hAnsi="標楷體"/>
                <w:szCs w:val="26"/>
              </w:rPr>
            </w:pPr>
          </w:p>
        </w:tc>
        <w:tc>
          <w:tcPr>
            <w:tcW w:w="633" w:type="dxa"/>
            <w:gridSpan w:val="2"/>
          </w:tcPr>
          <w:p w:rsidR="00E10EA9" w:rsidRPr="00E10EA9" w:rsidRDefault="00E10EA9" w:rsidP="00932F37">
            <w:pPr>
              <w:jc w:val="both"/>
              <w:rPr>
                <w:rFonts w:ascii="標楷體" w:eastAsia="標楷體" w:hAnsi="標楷體"/>
                <w:szCs w:val="26"/>
              </w:rPr>
            </w:pPr>
          </w:p>
        </w:tc>
        <w:tc>
          <w:tcPr>
            <w:tcW w:w="479" w:type="dxa"/>
            <w:gridSpan w:val="2"/>
          </w:tcPr>
          <w:p w:rsidR="00E10EA9" w:rsidRPr="00E10EA9" w:rsidRDefault="00E10EA9" w:rsidP="00E0146B">
            <w:pPr>
              <w:jc w:val="both"/>
              <w:rPr>
                <w:rFonts w:ascii="標楷體" w:eastAsia="標楷體" w:hAnsi="標楷體"/>
                <w:szCs w:val="26"/>
              </w:rPr>
            </w:pPr>
            <w:r w:rsidRPr="00E10EA9">
              <w:rPr>
                <w:rFonts w:ascii="標楷體" w:eastAsia="標楷體" w:hAnsi="標楷體" w:hint="eastAsia"/>
                <w:szCs w:val="26"/>
              </w:rPr>
              <w:t>3</w:t>
            </w:r>
            <w:r w:rsidR="00E0146B">
              <w:rPr>
                <w:rFonts w:ascii="標楷體" w:eastAsia="標楷體" w:hAnsi="標楷體" w:hint="eastAsia"/>
                <w:szCs w:val="26"/>
              </w:rPr>
              <w:t>.</w:t>
            </w:r>
          </w:p>
        </w:tc>
        <w:tc>
          <w:tcPr>
            <w:tcW w:w="6712" w:type="dxa"/>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購置學校自用之不動產。</w:t>
            </w:r>
          </w:p>
        </w:tc>
      </w:tr>
      <w:tr w:rsidR="00E10EA9" w:rsidTr="004435FE">
        <w:tc>
          <w:tcPr>
            <w:tcW w:w="560" w:type="dxa"/>
          </w:tcPr>
          <w:p w:rsidR="00E10EA9" w:rsidRPr="00E10EA9" w:rsidRDefault="00E10EA9" w:rsidP="00932F37">
            <w:pPr>
              <w:jc w:val="both"/>
              <w:rPr>
                <w:rFonts w:ascii="標楷體" w:eastAsia="標楷體" w:hAnsi="標楷體"/>
                <w:szCs w:val="26"/>
              </w:rPr>
            </w:pPr>
          </w:p>
        </w:tc>
        <w:tc>
          <w:tcPr>
            <w:tcW w:w="536" w:type="dxa"/>
          </w:tcPr>
          <w:p w:rsidR="00E10EA9" w:rsidRPr="00E10EA9" w:rsidRDefault="00E10EA9" w:rsidP="00932F37">
            <w:pPr>
              <w:jc w:val="both"/>
              <w:rPr>
                <w:rFonts w:ascii="標楷體" w:eastAsia="標楷體" w:hAnsi="標楷體"/>
                <w:szCs w:val="26"/>
              </w:rPr>
            </w:pPr>
          </w:p>
        </w:tc>
        <w:tc>
          <w:tcPr>
            <w:tcW w:w="633" w:type="dxa"/>
            <w:gridSpan w:val="2"/>
          </w:tcPr>
          <w:p w:rsidR="00E10EA9" w:rsidRPr="00E10EA9" w:rsidRDefault="00E10EA9" w:rsidP="00932F37">
            <w:pPr>
              <w:jc w:val="both"/>
              <w:rPr>
                <w:rFonts w:ascii="標楷體" w:eastAsia="標楷體" w:hAnsi="標楷體"/>
                <w:szCs w:val="26"/>
              </w:rPr>
            </w:pPr>
          </w:p>
        </w:tc>
        <w:tc>
          <w:tcPr>
            <w:tcW w:w="479" w:type="dxa"/>
            <w:gridSpan w:val="2"/>
          </w:tcPr>
          <w:p w:rsidR="00E10EA9" w:rsidRPr="00E10EA9" w:rsidRDefault="00E10EA9" w:rsidP="00932F37">
            <w:pPr>
              <w:jc w:val="both"/>
              <w:rPr>
                <w:rFonts w:ascii="標楷體" w:eastAsia="標楷體" w:hAnsi="標楷體"/>
                <w:szCs w:val="26"/>
              </w:rPr>
            </w:pPr>
          </w:p>
        </w:tc>
        <w:tc>
          <w:tcPr>
            <w:tcW w:w="6712" w:type="dxa"/>
          </w:tcPr>
          <w:p w:rsidR="00E10EA9" w:rsidRPr="00E10EA9" w:rsidRDefault="00E10EA9" w:rsidP="00932F37">
            <w:pPr>
              <w:jc w:val="both"/>
              <w:rPr>
                <w:rFonts w:ascii="標楷體" w:eastAsia="標楷體" w:hAnsi="標楷體"/>
                <w:szCs w:val="26"/>
              </w:rPr>
            </w:pPr>
          </w:p>
        </w:tc>
      </w:tr>
      <w:tr w:rsidR="00E10EA9" w:rsidTr="004435FE">
        <w:trPr>
          <w:cantSplit/>
        </w:trPr>
        <w:tc>
          <w:tcPr>
            <w:tcW w:w="560" w:type="dxa"/>
          </w:tcPr>
          <w:p w:rsidR="00E10EA9" w:rsidRPr="00E10EA9" w:rsidRDefault="00E10EA9" w:rsidP="00932F37">
            <w:pPr>
              <w:jc w:val="both"/>
              <w:rPr>
                <w:rFonts w:ascii="標楷體" w:eastAsia="標楷體" w:hAnsi="標楷體"/>
                <w:szCs w:val="26"/>
              </w:rPr>
            </w:pPr>
          </w:p>
        </w:tc>
        <w:tc>
          <w:tcPr>
            <w:tcW w:w="536" w:type="dxa"/>
          </w:tcPr>
          <w:p w:rsidR="00E10EA9" w:rsidRPr="00E10EA9" w:rsidRDefault="00E10EA9" w:rsidP="00932F37">
            <w:pPr>
              <w:jc w:val="both"/>
              <w:rPr>
                <w:rFonts w:ascii="標楷體" w:eastAsia="標楷體" w:hAnsi="標楷體"/>
                <w:szCs w:val="26"/>
              </w:rPr>
            </w:pPr>
          </w:p>
        </w:tc>
        <w:tc>
          <w:tcPr>
            <w:tcW w:w="633" w:type="dxa"/>
            <w:gridSpan w:val="2"/>
          </w:tcPr>
          <w:p w:rsidR="00E10EA9" w:rsidRPr="00E10EA9" w:rsidRDefault="00506778" w:rsidP="00506778">
            <w:pPr>
              <w:jc w:val="both"/>
              <w:rPr>
                <w:rFonts w:ascii="標楷體" w:eastAsia="標楷體" w:hAnsi="標楷體"/>
                <w:szCs w:val="26"/>
              </w:rPr>
            </w:pPr>
            <w:r>
              <w:rPr>
                <w:rFonts w:ascii="標楷體" w:eastAsia="標楷體" w:hAnsi="標楷體" w:hint="eastAsia"/>
                <w:szCs w:val="26"/>
              </w:rPr>
              <w:t>(三)</w:t>
            </w:r>
          </w:p>
        </w:tc>
        <w:tc>
          <w:tcPr>
            <w:tcW w:w="7191" w:type="dxa"/>
            <w:gridSpan w:val="3"/>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有價證券應由出納人員登記有價證券帳簿，並以委託銀行保管，或存於學校保險箱保管為原則。</w:t>
            </w:r>
          </w:p>
        </w:tc>
      </w:tr>
      <w:tr w:rsidR="00E10EA9" w:rsidTr="004435FE">
        <w:trPr>
          <w:cantSplit/>
        </w:trPr>
        <w:tc>
          <w:tcPr>
            <w:tcW w:w="560" w:type="dxa"/>
          </w:tcPr>
          <w:p w:rsidR="00E10EA9" w:rsidRPr="00E10EA9" w:rsidRDefault="00E10EA9" w:rsidP="00932F37">
            <w:pPr>
              <w:jc w:val="both"/>
              <w:rPr>
                <w:rFonts w:ascii="標楷體" w:eastAsia="標楷體" w:hAnsi="標楷體"/>
                <w:szCs w:val="26"/>
              </w:rPr>
            </w:pPr>
          </w:p>
        </w:tc>
        <w:tc>
          <w:tcPr>
            <w:tcW w:w="536" w:type="dxa"/>
          </w:tcPr>
          <w:p w:rsidR="00E10EA9" w:rsidRPr="00E10EA9" w:rsidRDefault="00E10EA9" w:rsidP="00932F37">
            <w:pPr>
              <w:jc w:val="both"/>
              <w:rPr>
                <w:rFonts w:ascii="標楷體" w:eastAsia="標楷體" w:hAnsi="標楷體"/>
                <w:szCs w:val="26"/>
              </w:rPr>
            </w:pPr>
          </w:p>
        </w:tc>
        <w:tc>
          <w:tcPr>
            <w:tcW w:w="633" w:type="dxa"/>
            <w:gridSpan w:val="2"/>
          </w:tcPr>
          <w:p w:rsidR="00E10EA9" w:rsidRPr="00E10EA9" w:rsidRDefault="00506778" w:rsidP="00506778">
            <w:pPr>
              <w:jc w:val="both"/>
              <w:rPr>
                <w:rFonts w:ascii="標楷體" w:eastAsia="標楷體" w:hAnsi="標楷體"/>
                <w:szCs w:val="26"/>
              </w:rPr>
            </w:pPr>
            <w:r>
              <w:rPr>
                <w:rFonts w:ascii="標楷體" w:eastAsia="標楷體" w:hAnsi="標楷體" w:hint="eastAsia"/>
                <w:szCs w:val="26"/>
              </w:rPr>
              <w:t>(四)</w:t>
            </w:r>
          </w:p>
        </w:tc>
        <w:tc>
          <w:tcPr>
            <w:tcW w:w="7191" w:type="dxa"/>
            <w:gridSpan w:val="3"/>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帳列證券如供作抵押、債務保證、或寄託保管等，在有價證券明細表應表達提供數額及債務項目，並單獨列表。</w:t>
            </w:r>
          </w:p>
        </w:tc>
      </w:tr>
      <w:tr w:rsidR="00E10EA9" w:rsidTr="004435FE">
        <w:trPr>
          <w:cantSplit/>
        </w:trPr>
        <w:tc>
          <w:tcPr>
            <w:tcW w:w="560" w:type="dxa"/>
          </w:tcPr>
          <w:p w:rsidR="00E10EA9" w:rsidRPr="00E10EA9" w:rsidRDefault="00E10EA9" w:rsidP="00932F37">
            <w:pPr>
              <w:jc w:val="both"/>
              <w:rPr>
                <w:rFonts w:ascii="標楷體" w:eastAsia="標楷體" w:hAnsi="標楷體"/>
                <w:szCs w:val="26"/>
              </w:rPr>
            </w:pPr>
          </w:p>
        </w:tc>
        <w:tc>
          <w:tcPr>
            <w:tcW w:w="536" w:type="dxa"/>
          </w:tcPr>
          <w:p w:rsidR="00E10EA9" w:rsidRPr="00E10EA9" w:rsidRDefault="00E10EA9" w:rsidP="00932F37">
            <w:pPr>
              <w:jc w:val="both"/>
              <w:rPr>
                <w:rFonts w:ascii="標楷體" w:eastAsia="標楷體" w:hAnsi="標楷體"/>
                <w:szCs w:val="26"/>
              </w:rPr>
            </w:pPr>
          </w:p>
        </w:tc>
        <w:tc>
          <w:tcPr>
            <w:tcW w:w="633" w:type="dxa"/>
            <w:gridSpan w:val="2"/>
          </w:tcPr>
          <w:p w:rsidR="00E10EA9" w:rsidRPr="00E10EA9" w:rsidRDefault="00506778" w:rsidP="00506778">
            <w:pPr>
              <w:jc w:val="both"/>
              <w:rPr>
                <w:rFonts w:ascii="標楷體" w:eastAsia="標楷體" w:hAnsi="標楷體"/>
                <w:szCs w:val="26"/>
              </w:rPr>
            </w:pPr>
            <w:r>
              <w:rPr>
                <w:rFonts w:ascii="標楷體" w:eastAsia="標楷體" w:hAnsi="標楷體" w:hint="eastAsia"/>
                <w:szCs w:val="26"/>
              </w:rPr>
              <w:t>(五)</w:t>
            </w:r>
          </w:p>
        </w:tc>
        <w:tc>
          <w:tcPr>
            <w:tcW w:w="7191" w:type="dxa"/>
            <w:gridSpan w:val="3"/>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出納人員注意各項有價證券之本息到期日，</w:t>
            </w:r>
            <w:proofErr w:type="gramStart"/>
            <w:r w:rsidRPr="00E10EA9">
              <w:rPr>
                <w:rFonts w:ascii="標楷體" w:eastAsia="標楷體" w:hAnsi="標楷體" w:hint="eastAsia"/>
                <w:szCs w:val="26"/>
              </w:rPr>
              <w:t>按期兌取</w:t>
            </w:r>
            <w:proofErr w:type="gramEnd"/>
            <w:r w:rsidRPr="00E10EA9">
              <w:rPr>
                <w:rFonts w:ascii="標楷體" w:eastAsia="標楷體" w:hAnsi="標楷體" w:hint="eastAsia"/>
                <w:szCs w:val="26"/>
              </w:rPr>
              <w:t>，各項證券投資收入、股利等應按期領取及記錄，並通知會計部門</w:t>
            </w:r>
            <w:proofErr w:type="gramStart"/>
            <w:r w:rsidRPr="00E10EA9">
              <w:rPr>
                <w:rFonts w:ascii="標楷體" w:eastAsia="標楷體" w:hAnsi="標楷體" w:hint="eastAsia"/>
                <w:szCs w:val="26"/>
              </w:rPr>
              <w:t>入帳</w:t>
            </w:r>
            <w:proofErr w:type="gramEnd"/>
            <w:r w:rsidRPr="00E10EA9">
              <w:rPr>
                <w:rFonts w:ascii="標楷體" w:eastAsia="標楷體" w:hAnsi="標楷體" w:hint="eastAsia"/>
                <w:szCs w:val="26"/>
              </w:rPr>
              <w:t>。</w:t>
            </w:r>
          </w:p>
        </w:tc>
      </w:tr>
      <w:tr w:rsidR="00E10EA9" w:rsidTr="004435FE">
        <w:trPr>
          <w:cantSplit/>
        </w:trPr>
        <w:tc>
          <w:tcPr>
            <w:tcW w:w="560" w:type="dxa"/>
          </w:tcPr>
          <w:p w:rsidR="00E10EA9" w:rsidRPr="00E10EA9" w:rsidRDefault="00E10EA9" w:rsidP="00932F37">
            <w:pPr>
              <w:jc w:val="both"/>
              <w:rPr>
                <w:rFonts w:ascii="標楷體" w:eastAsia="標楷體" w:hAnsi="標楷體"/>
                <w:szCs w:val="26"/>
              </w:rPr>
            </w:pPr>
          </w:p>
        </w:tc>
        <w:tc>
          <w:tcPr>
            <w:tcW w:w="536" w:type="dxa"/>
          </w:tcPr>
          <w:p w:rsidR="00E10EA9" w:rsidRPr="00E10EA9" w:rsidRDefault="00E10EA9" w:rsidP="00932F37">
            <w:pPr>
              <w:jc w:val="both"/>
              <w:rPr>
                <w:rFonts w:ascii="標楷體" w:eastAsia="標楷體" w:hAnsi="標楷體"/>
                <w:szCs w:val="26"/>
              </w:rPr>
            </w:pPr>
          </w:p>
        </w:tc>
        <w:tc>
          <w:tcPr>
            <w:tcW w:w="633" w:type="dxa"/>
            <w:gridSpan w:val="2"/>
          </w:tcPr>
          <w:p w:rsidR="00E10EA9" w:rsidRPr="00E10EA9" w:rsidRDefault="00E10EA9" w:rsidP="00932F37">
            <w:pPr>
              <w:jc w:val="both"/>
              <w:rPr>
                <w:rFonts w:ascii="標楷體" w:eastAsia="標楷體" w:hAnsi="標楷體"/>
                <w:szCs w:val="26"/>
              </w:rPr>
            </w:pPr>
          </w:p>
        </w:tc>
        <w:tc>
          <w:tcPr>
            <w:tcW w:w="7191" w:type="dxa"/>
            <w:gridSpan w:val="3"/>
          </w:tcPr>
          <w:p w:rsidR="00E10EA9" w:rsidRPr="00E10EA9" w:rsidRDefault="00E10EA9" w:rsidP="00932F37">
            <w:pPr>
              <w:jc w:val="both"/>
              <w:rPr>
                <w:rFonts w:ascii="標楷體" w:eastAsia="標楷體" w:hAnsi="標楷體"/>
                <w:szCs w:val="26"/>
              </w:rPr>
            </w:pPr>
          </w:p>
        </w:tc>
      </w:tr>
      <w:tr w:rsidR="00E10EA9" w:rsidTr="00E0146B">
        <w:trPr>
          <w:cantSplit/>
        </w:trPr>
        <w:tc>
          <w:tcPr>
            <w:tcW w:w="560" w:type="dxa"/>
          </w:tcPr>
          <w:p w:rsidR="00E10EA9" w:rsidRPr="00E10EA9" w:rsidRDefault="00E10EA9" w:rsidP="00932F37">
            <w:pPr>
              <w:jc w:val="both"/>
              <w:rPr>
                <w:rFonts w:ascii="標楷體" w:eastAsia="標楷體" w:hAnsi="標楷體"/>
                <w:szCs w:val="26"/>
              </w:rPr>
            </w:pPr>
          </w:p>
        </w:tc>
        <w:tc>
          <w:tcPr>
            <w:tcW w:w="536" w:type="dxa"/>
          </w:tcPr>
          <w:p w:rsidR="00E10EA9" w:rsidRPr="00E10EA9" w:rsidRDefault="00E10EA9" w:rsidP="00932F37">
            <w:pPr>
              <w:jc w:val="both"/>
              <w:rPr>
                <w:rFonts w:ascii="標楷體" w:eastAsia="標楷體" w:hAnsi="標楷體"/>
                <w:szCs w:val="26"/>
              </w:rPr>
            </w:pPr>
          </w:p>
        </w:tc>
        <w:tc>
          <w:tcPr>
            <w:tcW w:w="7824" w:type="dxa"/>
            <w:gridSpan w:val="5"/>
          </w:tcPr>
          <w:p w:rsidR="00E10EA9" w:rsidRPr="00E10EA9" w:rsidRDefault="00E10EA9" w:rsidP="00932F37">
            <w:pPr>
              <w:jc w:val="both"/>
              <w:rPr>
                <w:rFonts w:ascii="標楷體" w:eastAsia="標楷體" w:hAnsi="標楷體"/>
                <w:szCs w:val="26"/>
              </w:rPr>
            </w:pPr>
          </w:p>
        </w:tc>
      </w:tr>
      <w:tr w:rsidR="00E10EA9" w:rsidTr="00E0146B">
        <w:trPr>
          <w:cantSplit/>
        </w:trPr>
        <w:tc>
          <w:tcPr>
            <w:tcW w:w="560" w:type="dxa"/>
          </w:tcPr>
          <w:p w:rsidR="00E10EA9" w:rsidRPr="00E10EA9" w:rsidRDefault="00E10EA9" w:rsidP="00932F37">
            <w:pPr>
              <w:jc w:val="both"/>
              <w:rPr>
                <w:rFonts w:ascii="標楷體" w:eastAsia="標楷體" w:hAnsi="標楷體"/>
                <w:szCs w:val="26"/>
              </w:rPr>
            </w:pPr>
          </w:p>
        </w:tc>
        <w:tc>
          <w:tcPr>
            <w:tcW w:w="536" w:type="dxa"/>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二、</w:t>
            </w:r>
          </w:p>
        </w:tc>
        <w:tc>
          <w:tcPr>
            <w:tcW w:w="7824" w:type="dxa"/>
            <w:gridSpan w:val="5"/>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控制重點</w:t>
            </w:r>
          </w:p>
        </w:tc>
      </w:tr>
      <w:tr w:rsidR="00E10EA9" w:rsidTr="00E0146B">
        <w:trPr>
          <w:cantSplit/>
        </w:trPr>
        <w:tc>
          <w:tcPr>
            <w:tcW w:w="560" w:type="dxa"/>
          </w:tcPr>
          <w:p w:rsidR="00E10EA9" w:rsidRPr="00E10EA9" w:rsidRDefault="00E10EA9" w:rsidP="00932F37">
            <w:pPr>
              <w:jc w:val="both"/>
              <w:rPr>
                <w:rFonts w:ascii="標楷體" w:eastAsia="標楷體" w:hAnsi="標楷體"/>
                <w:szCs w:val="26"/>
              </w:rPr>
            </w:pPr>
          </w:p>
        </w:tc>
        <w:tc>
          <w:tcPr>
            <w:tcW w:w="536" w:type="dxa"/>
          </w:tcPr>
          <w:p w:rsidR="00E10EA9" w:rsidRPr="00E10EA9" w:rsidRDefault="00E10EA9" w:rsidP="00932F37">
            <w:pPr>
              <w:jc w:val="both"/>
              <w:rPr>
                <w:rFonts w:ascii="標楷體" w:eastAsia="標楷體" w:hAnsi="標楷體"/>
                <w:szCs w:val="26"/>
              </w:rPr>
            </w:pPr>
          </w:p>
        </w:tc>
        <w:tc>
          <w:tcPr>
            <w:tcW w:w="776" w:type="dxa"/>
            <w:gridSpan w:val="3"/>
          </w:tcPr>
          <w:p w:rsidR="00E10EA9" w:rsidRPr="00E10EA9" w:rsidRDefault="00506778" w:rsidP="00506778">
            <w:pPr>
              <w:jc w:val="both"/>
              <w:rPr>
                <w:rFonts w:ascii="標楷體" w:eastAsia="標楷體" w:hAnsi="標楷體"/>
                <w:szCs w:val="26"/>
              </w:rPr>
            </w:pPr>
            <w:r>
              <w:rPr>
                <w:rFonts w:ascii="標楷體" w:eastAsia="標楷體" w:hAnsi="標楷體" w:hint="eastAsia"/>
                <w:szCs w:val="26"/>
              </w:rPr>
              <w:t>(</w:t>
            </w:r>
            <w:proofErr w:type="gramStart"/>
            <w:r>
              <w:rPr>
                <w:rFonts w:ascii="標楷體" w:eastAsia="標楷體" w:hAnsi="標楷體" w:hint="eastAsia"/>
                <w:szCs w:val="26"/>
              </w:rPr>
              <w:t>一</w:t>
            </w:r>
            <w:proofErr w:type="gramEnd"/>
            <w:r>
              <w:rPr>
                <w:rFonts w:ascii="標楷體" w:eastAsia="標楷體" w:hAnsi="標楷體" w:hint="eastAsia"/>
                <w:szCs w:val="26"/>
              </w:rPr>
              <w:t>)</w:t>
            </w:r>
          </w:p>
        </w:tc>
        <w:tc>
          <w:tcPr>
            <w:tcW w:w="7048" w:type="dxa"/>
            <w:gridSpan w:val="2"/>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有價證券期末評價是否依會計制度規定處理。</w:t>
            </w:r>
          </w:p>
        </w:tc>
      </w:tr>
      <w:tr w:rsidR="00E10EA9" w:rsidTr="00E0146B">
        <w:trPr>
          <w:cantSplit/>
        </w:trPr>
        <w:tc>
          <w:tcPr>
            <w:tcW w:w="560" w:type="dxa"/>
          </w:tcPr>
          <w:p w:rsidR="00E10EA9" w:rsidRPr="00E10EA9" w:rsidRDefault="00E10EA9" w:rsidP="00932F37">
            <w:pPr>
              <w:jc w:val="both"/>
              <w:rPr>
                <w:rFonts w:ascii="標楷體" w:eastAsia="標楷體" w:hAnsi="標楷體"/>
                <w:szCs w:val="26"/>
              </w:rPr>
            </w:pPr>
          </w:p>
        </w:tc>
        <w:tc>
          <w:tcPr>
            <w:tcW w:w="536" w:type="dxa"/>
          </w:tcPr>
          <w:p w:rsidR="00E10EA9" w:rsidRPr="00E10EA9" w:rsidRDefault="00E10EA9" w:rsidP="00932F37">
            <w:pPr>
              <w:jc w:val="both"/>
              <w:rPr>
                <w:rFonts w:ascii="標楷體" w:eastAsia="標楷體" w:hAnsi="標楷體"/>
                <w:szCs w:val="26"/>
              </w:rPr>
            </w:pPr>
          </w:p>
        </w:tc>
        <w:tc>
          <w:tcPr>
            <w:tcW w:w="776" w:type="dxa"/>
            <w:gridSpan w:val="3"/>
          </w:tcPr>
          <w:p w:rsidR="00E10EA9" w:rsidRPr="00E10EA9" w:rsidRDefault="00506778" w:rsidP="00506778">
            <w:pPr>
              <w:jc w:val="both"/>
              <w:rPr>
                <w:rFonts w:ascii="標楷體" w:eastAsia="標楷體" w:hAnsi="標楷體"/>
                <w:szCs w:val="26"/>
              </w:rPr>
            </w:pPr>
            <w:r>
              <w:rPr>
                <w:rFonts w:ascii="標楷體" w:eastAsia="標楷體" w:hAnsi="標楷體" w:hint="eastAsia"/>
                <w:szCs w:val="26"/>
              </w:rPr>
              <w:t>(二)</w:t>
            </w:r>
          </w:p>
        </w:tc>
        <w:tc>
          <w:tcPr>
            <w:tcW w:w="7048" w:type="dxa"/>
            <w:gridSpan w:val="2"/>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有價證券保管及記錄是否由不同人員擔任。</w:t>
            </w:r>
          </w:p>
        </w:tc>
      </w:tr>
      <w:tr w:rsidR="00E10EA9" w:rsidTr="00E0146B">
        <w:trPr>
          <w:cantSplit/>
        </w:trPr>
        <w:tc>
          <w:tcPr>
            <w:tcW w:w="560" w:type="dxa"/>
          </w:tcPr>
          <w:p w:rsidR="00E10EA9" w:rsidRPr="00E10EA9" w:rsidRDefault="00E10EA9" w:rsidP="00932F37">
            <w:pPr>
              <w:jc w:val="both"/>
              <w:rPr>
                <w:rFonts w:ascii="標楷體" w:eastAsia="標楷體" w:hAnsi="標楷體"/>
                <w:szCs w:val="26"/>
              </w:rPr>
            </w:pPr>
          </w:p>
        </w:tc>
        <w:tc>
          <w:tcPr>
            <w:tcW w:w="536" w:type="dxa"/>
          </w:tcPr>
          <w:p w:rsidR="00E10EA9" w:rsidRPr="00E10EA9" w:rsidRDefault="00E10EA9" w:rsidP="00932F37">
            <w:pPr>
              <w:jc w:val="both"/>
              <w:rPr>
                <w:rFonts w:ascii="標楷體" w:eastAsia="標楷體" w:hAnsi="標楷體"/>
                <w:szCs w:val="26"/>
              </w:rPr>
            </w:pPr>
          </w:p>
        </w:tc>
        <w:tc>
          <w:tcPr>
            <w:tcW w:w="776" w:type="dxa"/>
            <w:gridSpan w:val="3"/>
          </w:tcPr>
          <w:p w:rsidR="00E10EA9" w:rsidRPr="00E10EA9" w:rsidRDefault="00506778" w:rsidP="00506778">
            <w:pPr>
              <w:jc w:val="both"/>
              <w:rPr>
                <w:rFonts w:ascii="標楷體" w:eastAsia="標楷體" w:hAnsi="標楷體"/>
                <w:szCs w:val="26"/>
              </w:rPr>
            </w:pPr>
            <w:r>
              <w:rPr>
                <w:rFonts w:ascii="標楷體" w:eastAsia="標楷體" w:hAnsi="標楷體" w:hint="eastAsia"/>
                <w:szCs w:val="26"/>
              </w:rPr>
              <w:t>(三)</w:t>
            </w:r>
            <w:r w:rsidR="00E10EA9" w:rsidRPr="00E10EA9">
              <w:rPr>
                <w:rFonts w:ascii="標楷體" w:eastAsia="標楷體" w:hAnsi="標楷體" w:hint="eastAsia"/>
                <w:szCs w:val="26"/>
              </w:rPr>
              <w:t>、</w:t>
            </w:r>
          </w:p>
        </w:tc>
        <w:tc>
          <w:tcPr>
            <w:tcW w:w="7048" w:type="dxa"/>
            <w:gridSpan w:val="2"/>
          </w:tcPr>
          <w:p w:rsidR="00E10EA9" w:rsidRPr="00E10EA9" w:rsidRDefault="00E10EA9" w:rsidP="00932F37">
            <w:pPr>
              <w:jc w:val="both"/>
              <w:rPr>
                <w:rFonts w:ascii="標楷體" w:eastAsia="標楷體" w:hAnsi="標楷體"/>
                <w:szCs w:val="26"/>
              </w:rPr>
            </w:pPr>
            <w:r w:rsidRPr="00E10EA9">
              <w:rPr>
                <w:rFonts w:ascii="標楷體" w:eastAsia="標楷體" w:hAnsi="標楷體" w:hint="eastAsia"/>
                <w:szCs w:val="26"/>
              </w:rPr>
              <w:t>有價證券應取得之法定權益手續是否完備。</w:t>
            </w:r>
          </w:p>
        </w:tc>
      </w:tr>
    </w:tbl>
    <w:p w:rsidR="004435FE" w:rsidRDefault="004435FE" w:rsidP="00DB2630">
      <w:pPr>
        <w:ind w:left="480" w:hangingChars="200" w:hanging="480"/>
        <w:rPr>
          <w:rFonts w:ascii="標楷體" w:eastAsia="標楷體" w:hAnsi="標楷體"/>
          <w:szCs w:val="24"/>
        </w:rPr>
      </w:pPr>
    </w:p>
    <w:p w:rsidR="004435FE" w:rsidRDefault="004435FE" w:rsidP="00DB2630">
      <w:pPr>
        <w:ind w:left="480" w:hangingChars="200" w:hanging="480"/>
        <w:rPr>
          <w:rFonts w:ascii="標楷體" w:eastAsia="標楷體" w:hAnsi="標楷體"/>
          <w:szCs w:val="24"/>
        </w:rPr>
      </w:pPr>
    </w:p>
    <w:p w:rsidR="007E67F4" w:rsidRDefault="005A094C" w:rsidP="00DB2630">
      <w:pPr>
        <w:ind w:left="480" w:hangingChars="200" w:hanging="480"/>
        <w:rPr>
          <w:rFonts w:ascii="標楷體" w:eastAsia="標楷體" w:hAnsi="標楷體"/>
          <w:szCs w:val="26"/>
        </w:rPr>
      </w:pPr>
      <w:r w:rsidRPr="004435FE">
        <w:rPr>
          <w:rFonts w:ascii="標楷體" w:eastAsia="標楷體" w:hAnsi="標楷體" w:hint="eastAsia"/>
          <w:szCs w:val="26"/>
        </w:rPr>
        <w:lastRenderedPageBreak/>
        <w:t>第4條</w:t>
      </w:r>
      <w:r w:rsidR="0054430D">
        <w:rPr>
          <w:rFonts w:ascii="標楷體" w:eastAsia="標楷體" w:hAnsi="標楷體" w:hint="eastAsia"/>
          <w:szCs w:val="26"/>
        </w:rPr>
        <w:t xml:space="preserve"> </w:t>
      </w:r>
      <w:r w:rsidR="00ED04C4" w:rsidRPr="00C003C4">
        <w:rPr>
          <w:rFonts w:ascii="標楷體" w:eastAsia="標楷體" w:hAnsi="標楷體" w:hint="eastAsia"/>
          <w:szCs w:val="26"/>
        </w:rPr>
        <w:t>本</w:t>
      </w:r>
      <w:r>
        <w:rPr>
          <w:rFonts w:ascii="標楷體" w:eastAsia="標楷體" w:hAnsi="標楷體" w:hint="eastAsia"/>
          <w:szCs w:val="26"/>
        </w:rPr>
        <w:t>辦法</w:t>
      </w:r>
      <w:r w:rsidR="00ED04C4" w:rsidRPr="00C003C4">
        <w:rPr>
          <w:rFonts w:ascii="標楷體" w:eastAsia="標楷體" w:hAnsi="標楷體" w:hint="eastAsia"/>
          <w:szCs w:val="26"/>
        </w:rPr>
        <w:t>經</w:t>
      </w:r>
      <w:r>
        <w:rPr>
          <w:rFonts w:ascii="標楷體" w:eastAsia="標楷體" w:hAnsi="標楷體" w:hint="eastAsia"/>
          <w:szCs w:val="26"/>
        </w:rPr>
        <w:t>行政</w:t>
      </w:r>
      <w:r w:rsidR="00ED04C4" w:rsidRPr="00C003C4">
        <w:rPr>
          <w:rFonts w:ascii="標楷體" w:eastAsia="標楷體" w:hAnsi="標楷體" w:hint="eastAsia"/>
          <w:szCs w:val="26"/>
        </w:rPr>
        <w:t>會議通過，校長核定後</w:t>
      </w:r>
      <w:r w:rsidR="00ED04C4" w:rsidRPr="005A094C">
        <w:rPr>
          <w:rFonts w:ascii="標楷體" w:eastAsia="標楷體" w:hAnsi="標楷體" w:hint="eastAsia"/>
          <w:szCs w:val="26"/>
        </w:rPr>
        <w:t>公布施行</w:t>
      </w:r>
      <w:r w:rsidR="00ED04C4" w:rsidRPr="00C003C4">
        <w:rPr>
          <w:rFonts w:ascii="標楷體" w:eastAsia="標楷體" w:hAnsi="標楷體" w:hint="eastAsia"/>
          <w:szCs w:val="26"/>
        </w:rPr>
        <w:t>，修正時亦同</w:t>
      </w:r>
      <w:r w:rsidR="00ED04C4">
        <w:rPr>
          <w:rFonts w:ascii="標楷體" w:eastAsia="標楷體" w:hAnsi="標楷體" w:hint="eastAsia"/>
          <w:szCs w:val="26"/>
        </w:rPr>
        <w:t>。</w:t>
      </w:r>
    </w:p>
    <w:p w:rsidR="007E67F4" w:rsidRDefault="007E67F4">
      <w:pPr>
        <w:widowControl/>
        <w:rPr>
          <w:rFonts w:ascii="標楷體" w:eastAsia="標楷體" w:hAnsi="標楷體"/>
          <w:szCs w:val="26"/>
        </w:rPr>
      </w:pPr>
      <w:r>
        <w:rPr>
          <w:rFonts w:ascii="標楷體" w:eastAsia="標楷體" w:hAnsi="標楷體"/>
          <w:szCs w:val="26"/>
        </w:rPr>
        <w:br w:type="page"/>
      </w:r>
    </w:p>
    <w:tbl>
      <w:tblPr>
        <w:tblpPr w:leftFromText="180" w:rightFromText="180" w:horzAnchor="margin" w:tblpY="267"/>
        <w:tblW w:w="10980" w:type="dxa"/>
        <w:tblLayout w:type="fixed"/>
        <w:tblCellMar>
          <w:left w:w="0" w:type="dxa"/>
          <w:right w:w="0" w:type="dxa"/>
        </w:tblCellMar>
        <w:tblLook w:val="04A0" w:firstRow="1" w:lastRow="0" w:firstColumn="1" w:lastColumn="0" w:noHBand="0" w:noVBand="1"/>
      </w:tblPr>
      <w:tblGrid>
        <w:gridCol w:w="1288"/>
        <w:gridCol w:w="1381"/>
        <w:gridCol w:w="1399"/>
        <w:gridCol w:w="1390"/>
        <w:gridCol w:w="2251"/>
        <w:gridCol w:w="720"/>
        <w:gridCol w:w="911"/>
        <w:gridCol w:w="369"/>
        <w:gridCol w:w="1271"/>
      </w:tblGrid>
      <w:tr w:rsidR="00225FEC" w:rsidTr="00225FEC">
        <w:trPr>
          <w:trHeight w:val="660"/>
        </w:trPr>
        <w:tc>
          <w:tcPr>
            <w:tcW w:w="8429" w:type="dxa"/>
            <w:gridSpan w:val="6"/>
            <w:noWrap/>
            <w:tcMar>
              <w:top w:w="15" w:type="dxa"/>
              <w:left w:w="15" w:type="dxa"/>
              <w:bottom w:w="0" w:type="dxa"/>
              <w:right w:w="15" w:type="dxa"/>
            </w:tcMar>
            <w:vAlign w:val="bottom"/>
          </w:tcPr>
          <w:p w:rsidR="00225FEC" w:rsidRDefault="00225FEC" w:rsidP="00225FEC">
            <w:pPr>
              <w:ind w:left="3360" w:hangingChars="1400" w:hanging="3360"/>
              <w:rPr>
                <w:rFonts w:ascii="標楷體" w:eastAsia="標楷體"/>
                <w:szCs w:val="24"/>
              </w:rPr>
            </w:pPr>
            <w:r>
              <w:lastRenderedPageBreak/>
              <w:t xml:space="preserve">                                                            </w:t>
            </w:r>
            <w:r>
              <w:rPr>
                <w:rFonts w:eastAsia="標楷體"/>
              </w:rPr>
              <w:t xml:space="preserve">            </w:t>
            </w:r>
          </w:p>
          <w:p w:rsidR="00225FEC" w:rsidRDefault="00225FEC" w:rsidP="00225FEC">
            <w:pPr>
              <w:ind w:leftChars="1400" w:left="3360" w:firstLineChars="1525" w:firstLine="3660"/>
              <w:rPr>
                <w:rFonts w:ascii="Times New Roman" w:eastAsia="標楷體"/>
              </w:rPr>
            </w:pPr>
            <w:r>
              <w:rPr>
                <w:rFonts w:eastAsia="標楷體"/>
              </w:rPr>
              <w:t xml:space="preserve"> (</w:t>
            </w:r>
            <w:r>
              <w:rPr>
                <w:rFonts w:eastAsia="標楷體" w:hint="eastAsia"/>
              </w:rPr>
              <w:t>附件一</w:t>
            </w:r>
            <w:r>
              <w:rPr>
                <w:rFonts w:eastAsia="標楷體"/>
              </w:rPr>
              <w:t>)</w:t>
            </w:r>
          </w:p>
          <w:p w:rsidR="00225FEC" w:rsidRDefault="00225FEC" w:rsidP="00225FEC">
            <w:pPr>
              <w:ind w:leftChars="1400" w:left="3360" w:firstLineChars="1525" w:firstLine="3660"/>
              <w:rPr>
                <w:rFonts w:eastAsia="標楷體"/>
              </w:rPr>
            </w:pPr>
          </w:p>
          <w:p w:rsidR="00225FEC" w:rsidRDefault="00225FEC" w:rsidP="00225FEC">
            <w:pPr>
              <w:ind w:leftChars="1400" w:left="3360"/>
              <w:rPr>
                <w:szCs w:val="24"/>
              </w:rPr>
            </w:pPr>
            <w:r>
              <w:rPr>
                <w:rFonts w:ascii="標楷體" w:eastAsia="標楷體" w:hint="eastAsia"/>
              </w:rPr>
              <w:t>康寧學校財團法人康寧大學</w:t>
            </w:r>
          </w:p>
        </w:tc>
        <w:tc>
          <w:tcPr>
            <w:tcW w:w="1280" w:type="dxa"/>
            <w:gridSpan w:val="2"/>
            <w:noWrap/>
            <w:tcMar>
              <w:top w:w="15" w:type="dxa"/>
              <w:left w:w="15" w:type="dxa"/>
              <w:bottom w:w="0" w:type="dxa"/>
              <w:right w:w="15" w:type="dxa"/>
            </w:tcMar>
            <w:vAlign w:val="bottom"/>
          </w:tcPr>
          <w:p w:rsidR="00225FEC" w:rsidRDefault="00225FEC" w:rsidP="00225FEC">
            <w:pPr>
              <w:ind w:left="430" w:hangingChars="179" w:hanging="430"/>
              <w:rPr>
                <w:rFonts w:ascii="標楷體" w:eastAsia="標楷體" w:hAnsi="Arial Unicode MS" w:cs="Arial Unicode MS"/>
                <w:szCs w:val="24"/>
              </w:rPr>
            </w:pPr>
          </w:p>
        </w:tc>
        <w:tc>
          <w:tcPr>
            <w:tcW w:w="1271" w:type="dxa"/>
            <w:noWrap/>
            <w:tcMar>
              <w:top w:w="15" w:type="dxa"/>
              <w:left w:w="15" w:type="dxa"/>
              <w:bottom w:w="0" w:type="dxa"/>
              <w:right w:w="15" w:type="dxa"/>
            </w:tcMar>
            <w:vAlign w:val="bottom"/>
          </w:tcPr>
          <w:p w:rsidR="00225FEC" w:rsidRDefault="00225FEC" w:rsidP="00225FEC">
            <w:pPr>
              <w:rPr>
                <w:rFonts w:ascii="標楷體" w:eastAsia="標楷體" w:hAnsi="Arial Unicode MS" w:cs="Arial Unicode MS"/>
                <w:szCs w:val="24"/>
              </w:rPr>
            </w:pPr>
          </w:p>
        </w:tc>
      </w:tr>
      <w:tr w:rsidR="00225FEC" w:rsidTr="00225FEC">
        <w:trPr>
          <w:trHeight w:val="615"/>
        </w:trPr>
        <w:tc>
          <w:tcPr>
            <w:tcW w:w="10980" w:type="dxa"/>
            <w:gridSpan w:val="9"/>
            <w:noWrap/>
            <w:tcMar>
              <w:top w:w="15" w:type="dxa"/>
              <w:left w:w="15" w:type="dxa"/>
              <w:bottom w:w="0" w:type="dxa"/>
              <w:right w:w="15" w:type="dxa"/>
            </w:tcMar>
            <w:vAlign w:val="center"/>
            <w:hideMark/>
          </w:tcPr>
          <w:p w:rsidR="00225FEC" w:rsidRDefault="00225FEC" w:rsidP="00225FEC">
            <w:pPr>
              <w:ind w:leftChars="-75" w:left="-180" w:firstLineChars="200" w:firstLine="560"/>
              <w:jc w:val="both"/>
              <w:rPr>
                <w:rFonts w:ascii="標楷體" w:eastAsia="標楷體" w:hAnsi="Arial Unicode MS" w:cs="Arial Unicode MS"/>
                <w:sz w:val="28"/>
                <w:szCs w:val="28"/>
              </w:rPr>
            </w:pPr>
            <w:r>
              <w:rPr>
                <w:rFonts w:ascii="標楷體" w:eastAsia="標楷體" w:hint="eastAsia"/>
                <w:sz w:val="28"/>
                <w:szCs w:val="28"/>
              </w:rPr>
              <w:t xml:space="preserve">                         出納收入</w:t>
            </w:r>
            <w:proofErr w:type="gramStart"/>
            <w:r>
              <w:rPr>
                <w:rFonts w:ascii="標楷體" w:eastAsia="標楷體" w:hint="eastAsia"/>
                <w:sz w:val="28"/>
                <w:szCs w:val="28"/>
              </w:rPr>
              <w:t>轉存明細</w:t>
            </w:r>
            <w:proofErr w:type="gramEnd"/>
            <w:r>
              <w:rPr>
                <w:rFonts w:ascii="標楷體" w:eastAsia="標楷體" w:hint="eastAsia"/>
                <w:sz w:val="28"/>
                <w:szCs w:val="28"/>
              </w:rPr>
              <w:t>表</w:t>
            </w:r>
          </w:p>
        </w:tc>
      </w:tr>
      <w:tr w:rsidR="00225FEC" w:rsidTr="00225FEC">
        <w:trPr>
          <w:gridAfter w:val="2"/>
          <w:wAfter w:w="1640" w:type="dxa"/>
          <w:trHeight w:val="340"/>
        </w:trPr>
        <w:tc>
          <w:tcPr>
            <w:tcW w:w="9340" w:type="dxa"/>
            <w:gridSpan w:val="7"/>
            <w:tcBorders>
              <w:top w:val="nil"/>
              <w:left w:val="nil"/>
              <w:bottom w:val="single" w:sz="8" w:space="0" w:color="auto"/>
              <w:right w:val="nil"/>
            </w:tcBorders>
            <w:noWrap/>
            <w:tcMar>
              <w:top w:w="15" w:type="dxa"/>
              <w:left w:w="15" w:type="dxa"/>
              <w:bottom w:w="0" w:type="dxa"/>
              <w:right w:w="15" w:type="dxa"/>
            </w:tcMar>
            <w:vAlign w:val="bottom"/>
            <w:hideMark/>
          </w:tcPr>
          <w:p w:rsidR="00225FEC" w:rsidRDefault="00225FEC" w:rsidP="00225FEC">
            <w:pPr>
              <w:jc w:val="center"/>
              <w:rPr>
                <w:rFonts w:ascii="標楷體" w:eastAsia="標楷體" w:hAnsi="Arial Unicode MS" w:cs="Arial Unicode MS"/>
                <w:szCs w:val="24"/>
              </w:rPr>
            </w:pPr>
            <w:r>
              <w:rPr>
                <w:rFonts w:ascii="標楷體" w:eastAsia="標楷體" w:hint="eastAsia"/>
              </w:rPr>
              <w:t>年    月    日</w:t>
            </w:r>
          </w:p>
        </w:tc>
      </w:tr>
      <w:tr w:rsidR="00225FEC" w:rsidTr="00225FEC">
        <w:trPr>
          <w:gridAfter w:val="2"/>
          <w:wAfter w:w="1640" w:type="dxa"/>
          <w:cantSplit/>
          <w:trHeight w:val="330"/>
        </w:trPr>
        <w:tc>
          <w:tcPr>
            <w:tcW w:w="1288" w:type="dxa"/>
            <w:vMerge w:val="restart"/>
            <w:tcBorders>
              <w:top w:val="nil"/>
              <w:left w:val="single" w:sz="8" w:space="0" w:color="auto"/>
              <w:bottom w:val="single" w:sz="8" w:space="0" w:color="000000"/>
              <w:right w:val="single" w:sz="4" w:space="0" w:color="auto"/>
            </w:tcBorders>
            <w:noWrap/>
            <w:tcMar>
              <w:top w:w="15" w:type="dxa"/>
              <w:left w:w="15" w:type="dxa"/>
              <w:bottom w:w="0" w:type="dxa"/>
              <w:right w:w="15" w:type="dxa"/>
            </w:tcMar>
            <w:vAlign w:val="center"/>
            <w:hideMark/>
          </w:tcPr>
          <w:p w:rsidR="00225FEC" w:rsidRDefault="00225FEC" w:rsidP="00225FEC">
            <w:pPr>
              <w:jc w:val="center"/>
              <w:rPr>
                <w:rFonts w:ascii="標楷體" w:eastAsia="標楷體" w:hAnsi="Arial Unicode MS" w:cs="Arial Unicode MS"/>
                <w:szCs w:val="24"/>
              </w:rPr>
            </w:pPr>
            <w:r>
              <w:rPr>
                <w:rFonts w:ascii="標楷體" w:eastAsia="標楷體" w:hint="eastAsia"/>
              </w:rPr>
              <w:t>收入類別</w:t>
            </w:r>
          </w:p>
        </w:tc>
        <w:tc>
          <w:tcPr>
            <w:tcW w:w="8052"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jc w:val="center"/>
              <w:rPr>
                <w:rFonts w:ascii="標楷體" w:eastAsia="標楷體" w:hAnsi="Arial Unicode MS" w:cs="Arial Unicode MS"/>
                <w:szCs w:val="24"/>
              </w:rPr>
            </w:pPr>
            <w:r>
              <w:rPr>
                <w:rFonts w:ascii="標楷體" w:eastAsia="標楷體" w:hint="eastAsia"/>
              </w:rPr>
              <w:t>銀行別/金額</w:t>
            </w:r>
          </w:p>
        </w:tc>
      </w:tr>
      <w:tr w:rsidR="00225FEC" w:rsidTr="00225FEC">
        <w:trPr>
          <w:gridAfter w:val="2"/>
          <w:wAfter w:w="1640" w:type="dxa"/>
          <w:cantSplit/>
          <w:trHeight w:val="330"/>
        </w:trPr>
        <w:tc>
          <w:tcPr>
            <w:tcW w:w="1288" w:type="dxa"/>
            <w:vMerge/>
            <w:tcBorders>
              <w:top w:val="nil"/>
              <w:left w:val="single" w:sz="8" w:space="0" w:color="auto"/>
              <w:bottom w:val="single" w:sz="8" w:space="0" w:color="000000"/>
              <w:right w:val="single" w:sz="4" w:space="0" w:color="auto"/>
            </w:tcBorders>
            <w:vAlign w:val="center"/>
            <w:hideMark/>
          </w:tcPr>
          <w:p w:rsidR="00225FEC" w:rsidRDefault="00225FEC" w:rsidP="00225FEC">
            <w:pPr>
              <w:widowControl/>
              <w:rPr>
                <w:rFonts w:ascii="標楷體" w:eastAsia="標楷體" w:hAnsi="Arial Unicode MS" w:cs="Arial Unicode MS"/>
                <w:szCs w:val="24"/>
              </w:rPr>
            </w:pPr>
          </w:p>
        </w:tc>
        <w:tc>
          <w:tcPr>
            <w:tcW w:w="138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jc w:val="center"/>
              <w:rPr>
                <w:szCs w:val="24"/>
              </w:rPr>
            </w:pPr>
            <w:r>
              <w:t>A</w:t>
            </w:r>
            <w:r>
              <w:rPr>
                <w:rFonts w:ascii="標楷體" w:eastAsia="標楷體" w:hint="eastAsia"/>
              </w:rPr>
              <w:t>銀行</w:t>
            </w:r>
          </w:p>
        </w:tc>
        <w:tc>
          <w:tcPr>
            <w:tcW w:w="139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jc w:val="center"/>
              <w:rPr>
                <w:szCs w:val="24"/>
              </w:rPr>
            </w:pPr>
            <w:r>
              <w:t>B</w:t>
            </w:r>
            <w:r>
              <w:rPr>
                <w:rFonts w:ascii="標楷體" w:eastAsia="標楷體" w:hint="eastAsia"/>
              </w:rPr>
              <w:t>銀行</w:t>
            </w:r>
          </w:p>
        </w:tc>
        <w:tc>
          <w:tcPr>
            <w:tcW w:w="13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jc w:val="center"/>
              <w:rPr>
                <w:szCs w:val="24"/>
              </w:rPr>
            </w:pPr>
            <w:r>
              <w:t>C</w:t>
            </w:r>
            <w:r>
              <w:rPr>
                <w:rFonts w:ascii="標楷體" w:eastAsia="標楷體" w:hint="eastAsia"/>
              </w:rPr>
              <w:t>銀行</w:t>
            </w:r>
          </w:p>
        </w:tc>
        <w:tc>
          <w:tcPr>
            <w:tcW w:w="22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jc w:val="center"/>
              <w:rPr>
                <w:szCs w:val="24"/>
              </w:rPr>
            </w:pPr>
            <w:r>
              <w:t>D</w:t>
            </w:r>
            <w:r>
              <w:rPr>
                <w:rFonts w:ascii="標楷體" w:eastAsia="標楷體" w:hint="eastAsia"/>
              </w:rPr>
              <w:t>銀行</w:t>
            </w:r>
          </w:p>
        </w:tc>
        <w:tc>
          <w:tcPr>
            <w:tcW w:w="1631"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jc w:val="center"/>
              <w:rPr>
                <w:rFonts w:ascii="標楷體" w:eastAsia="標楷體" w:hAnsi="Arial Unicode MS" w:cs="Arial Unicode MS"/>
                <w:szCs w:val="24"/>
              </w:rPr>
            </w:pPr>
            <w:r>
              <w:t>D</w:t>
            </w:r>
            <w:r>
              <w:rPr>
                <w:rFonts w:ascii="標楷體" w:eastAsia="標楷體" w:hint="eastAsia"/>
              </w:rPr>
              <w:t>銀行</w:t>
            </w:r>
          </w:p>
        </w:tc>
      </w:tr>
      <w:tr w:rsidR="00225FEC" w:rsidTr="00225FEC">
        <w:trPr>
          <w:gridAfter w:val="2"/>
          <w:wAfter w:w="1640" w:type="dxa"/>
          <w:cantSplit/>
          <w:trHeight w:val="345"/>
        </w:trPr>
        <w:tc>
          <w:tcPr>
            <w:tcW w:w="1288" w:type="dxa"/>
            <w:vMerge/>
            <w:tcBorders>
              <w:top w:val="nil"/>
              <w:left w:val="single" w:sz="8" w:space="0" w:color="auto"/>
              <w:bottom w:val="single" w:sz="8" w:space="0" w:color="000000"/>
              <w:right w:val="single" w:sz="4" w:space="0" w:color="auto"/>
            </w:tcBorders>
            <w:vAlign w:val="center"/>
            <w:hideMark/>
          </w:tcPr>
          <w:p w:rsidR="00225FEC" w:rsidRDefault="00225FEC" w:rsidP="00225FEC">
            <w:pPr>
              <w:widowControl/>
              <w:rPr>
                <w:rFonts w:ascii="標楷體" w:eastAsia="標楷體" w:hAnsi="Arial Unicode MS" w:cs="Arial Unicode MS"/>
                <w:szCs w:val="24"/>
              </w:rPr>
            </w:pPr>
          </w:p>
        </w:tc>
        <w:tc>
          <w:tcPr>
            <w:tcW w:w="1381" w:type="dxa"/>
            <w:tcBorders>
              <w:top w:val="nil"/>
              <w:left w:val="nil"/>
              <w:bottom w:val="single" w:sz="8" w:space="0" w:color="auto"/>
              <w:right w:val="single" w:sz="4" w:space="0" w:color="auto"/>
            </w:tcBorders>
            <w:noWrap/>
            <w:tcMar>
              <w:top w:w="15" w:type="dxa"/>
              <w:left w:w="15" w:type="dxa"/>
              <w:bottom w:w="0" w:type="dxa"/>
              <w:right w:w="15" w:type="dxa"/>
            </w:tcMar>
            <w:vAlign w:val="bottom"/>
            <w:hideMark/>
          </w:tcPr>
          <w:p w:rsidR="00225FEC" w:rsidRDefault="00225FEC" w:rsidP="00225FEC">
            <w:pPr>
              <w:jc w:val="center"/>
              <w:rPr>
                <w:rFonts w:ascii="細明體" w:eastAsia="細明體" w:hAnsi="Arial Unicode MS" w:cs="Arial Unicode MS"/>
                <w:szCs w:val="24"/>
              </w:rPr>
            </w:pPr>
            <w:r>
              <w:rPr>
                <w:rFonts w:ascii="細明體" w:eastAsia="細明體" w:hint="eastAsia"/>
              </w:rPr>
              <w:t>帳號</w:t>
            </w:r>
            <w:r>
              <w:rPr>
                <w:rFonts w:eastAsia="細明體"/>
              </w:rPr>
              <w:t>#</w:t>
            </w:r>
            <w:proofErr w:type="spellStart"/>
            <w:r>
              <w:rPr>
                <w:rFonts w:eastAsia="細明體"/>
              </w:rPr>
              <w:t>xxxxxx</w:t>
            </w:r>
            <w:proofErr w:type="spellEnd"/>
          </w:p>
        </w:tc>
        <w:tc>
          <w:tcPr>
            <w:tcW w:w="1399" w:type="dxa"/>
            <w:tcBorders>
              <w:top w:val="nil"/>
              <w:left w:val="nil"/>
              <w:bottom w:val="single" w:sz="8" w:space="0" w:color="auto"/>
              <w:right w:val="single" w:sz="4" w:space="0" w:color="auto"/>
            </w:tcBorders>
            <w:noWrap/>
            <w:tcMar>
              <w:top w:w="15" w:type="dxa"/>
              <w:left w:w="15" w:type="dxa"/>
              <w:bottom w:w="0" w:type="dxa"/>
              <w:right w:w="15" w:type="dxa"/>
            </w:tcMar>
            <w:vAlign w:val="bottom"/>
            <w:hideMark/>
          </w:tcPr>
          <w:p w:rsidR="00225FEC" w:rsidRDefault="00225FEC" w:rsidP="00225FEC">
            <w:pPr>
              <w:jc w:val="center"/>
              <w:rPr>
                <w:rFonts w:ascii="細明體" w:eastAsia="細明體" w:hAnsi="Arial Unicode MS" w:cs="Arial Unicode MS"/>
                <w:szCs w:val="24"/>
              </w:rPr>
            </w:pPr>
            <w:r>
              <w:rPr>
                <w:rFonts w:ascii="細明體" w:eastAsia="細明體" w:hint="eastAsia"/>
              </w:rPr>
              <w:t>帳號</w:t>
            </w:r>
            <w:r>
              <w:rPr>
                <w:rFonts w:eastAsia="細明體"/>
              </w:rPr>
              <w:t>#</w:t>
            </w:r>
            <w:proofErr w:type="spellStart"/>
            <w:r>
              <w:rPr>
                <w:rFonts w:eastAsia="細明體"/>
              </w:rPr>
              <w:t>xxxxxx</w:t>
            </w:r>
            <w:proofErr w:type="spellEnd"/>
          </w:p>
        </w:tc>
        <w:tc>
          <w:tcPr>
            <w:tcW w:w="1390" w:type="dxa"/>
            <w:tcBorders>
              <w:top w:val="nil"/>
              <w:left w:val="nil"/>
              <w:bottom w:val="single" w:sz="8" w:space="0" w:color="auto"/>
              <w:right w:val="single" w:sz="4" w:space="0" w:color="auto"/>
            </w:tcBorders>
            <w:noWrap/>
            <w:tcMar>
              <w:top w:w="15" w:type="dxa"/>
              <w:left w:w="15" w:type="dxa"/>
              <w:bottom w:w="0" w:type="dxa"/>
              <w:right w:w="15" w:type="dxa"/>
            </w:tcMar>
            <w:vAlign w:val="bottom"/>
            <w:hideMark/>
          </w:tcPr>
          <w:p w:rsidR="00225FEC" w:rsidRDefault="00225FEC" w:rsidP="00225FEC">
            <w:pPr>
              <w:jc w:val="center"/>
              <w:rPr>
                <w:rFonts w:ascii="細明體" w:eastAsia="細明體" w:hAnsi="Arial Unicode MS" w:cs="Arial Unicode MS"/>
                <w:szCs w:val="24"/>
              </w:rPr>
            </w:pPr>
            <w:r>
              <w:rPr>
                <w:rFonts w:ascii="細明體" w:eastAsia="細明體" w:hint="eastAsia"/>
              </w:rPr>
              <w:t>帳號</w:t>
            </w:r>
            <w:r>
              <w:rPr>
                <w:rFonts w:eastAsia="細明體"/>
              </w:rPr>
              <w:t>#</w:t>
            </w:r>
            <w:proofErr w:type="spellStart"/>
            <w:r>
              <w:rPr>
                <w:rFonts w:eastAsia="細明體"/>
              </w:rPr>
              <w:t>xxxxxx</w:t>
            </w:r>
            <w:proofErr w:type="spellEnd"/>
          </w:p>
        </w:tc>
        <w:tc>
          <w:tcPr>
            <w:tcW w:w="2251" w:type="dxa"/>
            <w:tcBorders>
              <w:top w:val="nil"/>
              <w:left w:val="nil"/>
              <w:bottom w:val="single" w:sz="8" w:space="0" w:color="auto"/>
              <w:right w:val="single" w:sz="4" w:space="0" w:color="auto"/>
            </w:tcBorders>
            <w:noWrap/>
            <w:tcMar>
              <w:top w:w="15" w:type="dxa"/>
              <w:left w:w="15" w:type="dxa"/>
              <w:bottom w:w="0" w:type="dxa"/>
              <w:right w:w="15" w:type="dxa"/>
            </w:tcMar>
            <w:vAlign w:val="bottom"/>
            <w:hideMark/>
          </w:tcPr>
          <w:p w:rsidR="00225FEC" w:rsidRDefault="00225FEC" w:rsidP="00225FEC">
            <w:pPr>
              <w:jc w:val="center"/>
              <w:rPr>
                <w:rFonts w:ascii="細明體" w:eastAsia="細明體" w:hAnsi="Arial Unicode MS" w:cs="Arial Unicode MS"/>
                <w:szCs w:val="24"/>
              </w:rPr>
            </w:pPr>
            <w:r>
              <w:rPr>
                <w:rFonts w:ascii="細明體" w:eastAsia="細明體" w:hint="eastAsia"/>
              </w:rPr>
              <w:t>帳號</w:t>
            </w:r>
            <w:r>
              <w:rPr>
                <w:rFonts w:eastAsia="細明體"/>
              </w:rPr>
              <w:t>#</w:t>
            </w:r>
            <w:proofErr w:type="spellStart"/>
            <w:r>
              <w:rPr>
                <w:rFonts w:eastAsia="細明體"/>
              </w:rPr>
              <w:t>xxxxxx</w:t>
            </w:r>
            <w:proofErr w:type="spellEnd"/>
          </w:p>
        </w:tc>
        <w:tc>
          <w:tcPr>
            <w:tcW w:w="1631" w:type="dxa"/>
            <w:gridSpan w:val="2"/>
            <w:tcBorders>
              <w:top w:val="nil"/>
              <w:left w:val="nil"/>
              <w:bottom w:val="single" w:sz="8" w:space="0" w:color="auto"/>
              <w:right w:val="single" w:sz="4" w:space="0" w:color="auto"/>
            </w:tcBorders>
            <w:noWrap/>
            <w:tcMar>
              <w:top w:w="15" w:type="dxa"/>
              <w:left w:w="15" w:type="dxa"/>
              <w:bottom w:w="0" w:type="dxa"/>
              <w:right w:w="15" w:type="dxa"/>
            </w:tcMar>
            <w:vAlign w:val="bottom"/>
            <w:hideMark/>
          </w:tcPr>
          <w:p w:rsidR="00225FEC" w:rsidRDefault="00225FEC" w:rsidP="00225FEC">
            <w:pPr>
              <w:jc w:val="center"/>
              <w:rPr>
                <w:rFonts w:ascii="標楷體" w:eastAsia="標楷體" w:hAnsi="Arial Unicode MS" w:cs="Arial Unicode MS"/>
                <w:szCs w:val="24"/>
              </w:rPr>
            </w:pPr>
            <w:r>
              <w:rPr>
                <w:rFonts w:ascii="細明體" w:eastAsia="細明體" w:hint="eastAsia"/>
              </w:rPr>
              <w:t>帳號</w:t>
            </w:r>
            <w:proofErr w:type="spellStart"/>
            <w:r>
              <w:rPr>
                <w:rFonts w:eastAsia="細明體"/>
              </w:rPr>
              <w:t>xxxxxx</w:t>
            </w:r>
            <w:proofErr w:type="spellEnd"/>
            <w:r>
              <w:rPr>
                <w:rFonts w:ascii="標楷體" w:eastAsia="標楷體" w:hint="eastAsia"/>
              </w:rPr>
              <w:t xml:space="preserve">　</w:t>
            </w:r>
          </w:p>
        </w:tc>
      </w:tr>
      <w:tr w:rsidR="00225FEC" w:rsidTr="00225FEC">
        <w:trPr>
          <w:gridAfter w:val="2"/>
          <w:wAfter w:w="1640" w:type="dxa"/>
          <w:trHeight w:val="330"/>
        </w:trPr>
        <w:tc>
          <w:tcPr>
            <w:tcW w:w="1288"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38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39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3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22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631"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r>
      <w:tr w:rsidR="00225FEC" w:rsidTr="00225FEC">
        <w:trPr>
          <w:gridAfter w:val="2"/>
          <w:wAfter w:w="1640" w:type="dxa"/>
          <w:trHeight w:val="330"/>
        </w:trPr>
        <w:tc>
          <w:tcPr>
            <w:tcW w:w="1288"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38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39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3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22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631"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r>
      <w:tr w:rsidR="00225FEC" w:rsidTr="00225FEC">
        <w:trPr>
          <w:gridAfter w:val="2"/>
          <w:wAfter w:w="1640" w:type="dxa"/>
          <w:trHeight w:val="330"/>
        </w:trPr>
        <w:tc>
          <w:tcPr>
            <w:tcW w:w="1288"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38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39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3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22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631"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r>
      <w:tr w:rsidR="00225FEC" w:rsidTr="00225FEC">
        <w:trPr>
          <w:gridAfter w:val="2"/>
          <w:wAfter w:w="1640" w:type="dxa"/>
          <w:trHeight w:val="330"/>
        </w:trPr>
        <w:tc>
          <w:tcPr>
            <w:tcW w:w="1288"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38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39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3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22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631"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r>
      <w:tr w:rsidR="00225FEC" w:rsidTr="00225FEC">
        <w:trPr>
          <w:gridAfter w:val="2"/>
          <w:wAfter w:w="1640" w:type="dxa"/>
          <w:trHeight w:val="330"/>
        </w:trPr>
        <w:tc>
          <w:tcPr>
            <w:tcW w:w="1288"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38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39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3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22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631"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r>
      <w:tr w:rsidR="00225FEC" w:rsidTr="00225FEC">
        <w:trPr>
          <w:gridAfter w:val="2"/>
          <w:wAfter w:w="1640" w:type="dxa"/>
          <w:trHeight w:val="330"/>
        </w:trPr>
        <w:tc>
          <w:tcPr>
            <w:tcW w:w="1288"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38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39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3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22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631"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r>
      <w:tr w:rsidR="00225FEC" w:rsidTr="00225FEC">
        <w:trPr>
          <w:gridAfter w:val="2"/>
          <w:wAfter w:w="1640" w:type="dxa"/>
          <w:trHeight w:val="330"/>
        </w:trPr>
        <w:tc>
          <w:tcPr>
            <w:tcW w:w="1288"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38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39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3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22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631"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r>
      <w:tr w:rsidR="00225FEC" w:rsidTr="00225FEC">
        <w:trPr>
          <w:gridAfter w:val="2"/>
          <w:wAfter w:w="1640" w:type="dxa"/>
          <w:trHeight w:val="345"/>
        </w:trPr>
        <w:tc>
          <w:tcPr>
            <w:tcW w:w="1288" w:type="dxa"/>
            <w:tcBorders>
              <w:top w:val="nil"/>
              <w:left w:val="single" w:sz="8" w:space="0" w:color="auto"/>
              <w:bottom w:val="nil"/>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381" w:type="dxa"/>
            <w:tcBorders>
              <w:top w:val="nil"/>
              <w:left w:val="nil"/>
              <w:bottom w:val="nil"/>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399" w:type="dxa"/>
            <w:tcBorders>
              <w:top w:val="nil"/>
              <w:left w:val="nil"/>
              <w:bottom w:val="nil"/>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390" w:type="dxa"/>
            <w:tcBorders>
              <w:top w:val="nil"/>
              <w:left w:val="nil"/>
              <w:bottom w:val="nil"/>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2251" w:type="dxa"/>
            <w:tcBorders>
              <w:top w:val="nil"/>
              <w:left w:val="nil"/>
              <w:bottom w:val="nil"/>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631" w:type="dxa"/>
            <w:gridSpan w:val="2"/>
            <w:tcBorders>
              <w:top w:val="nil"/>
              <w:left w:val="nil"/>
              <w:bottom w:val="nil"/>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r>
      <w:tr w:rsidR="00225FEC" w:rsidTr="00225FEC">
        <w:trPr>
          <w:gridAfter w:val="2"/>
          <w:wAfter w:w="1640" w:type="dxa"/>
          <w:trHeight w:val="510"/>
        </w:trPr>
        <w:tc>
          <w:tcPr>
            <w:tcW w:w="1288" w:type="dxa"/>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hideMark/>
          </w:tcPr>
          <w:p w:rsidR="00225FEC" w:rsidRDefault="00225FEC" w:rsidP="00225FEC">
            <w:pPr>
              <w:jc w:val="center"/>
              <w:rPr>
                <w:rFonts w:ascii="標楷體" w:eastAsia="標楷體" w:hAnsi="Arial Unicode MS" w:cs="Arial Unicode MS"/>
                <w:szCs w:val="24"/>
              </w:rPr>
            </w:pPr>
            <w:r>
              <w:rPr>
                <w:rFonts w:ascii="標楷體" w:eastAsia="標楷體" w:hint="eastAsia"/>
              </w:rPr>
              <w:t>合</w:t>
            </w:r>
            <w:r>
              <w:rPr>
                <w:rFonts w:eastAsia="標楷體"/>
              </w:rPr>
              <w:t xml:space="preserve">     </w:t>
            </w:r>
            <w:r>
              <w:rPr>
                <w:rFonts w:ascii="標楷體" w:eastAsia="標楷體" w:hint="eastAsia"/>
              </w:rPr>
              <w:t>計</w:t>
            </w:r>
          </w:p>
        </w:tc>
        <w:tc>
          <w:tcPr>
            <w:tcW w:w="1381"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399"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39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2251"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c>
          <w:tcPr>
            <w:tcW w:w="1631" w:type="dxa"/>
            <w:gridSpan w:val="2"/>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 xml:space="preserve">　</w:t>
            </w:r>
          </w:p>
        </w:tc>
      </w:tr>
      <w:tr w:rsidR="00225FEC" w:rsidTr="00225FEC">
        <w:trPr>
          <w:trHeight w:val="330"/>
        </w:trPr>
        <w:tc>
          <w:tcPr>
            <w:tcW w:w="1288" w:type="dxa"/>
            <w:noWrap/>
            <w:tcMar>
              <w:top w:w="15" w:type="dxa"/>
              <w:left w:w="15" w:type="dxa"/>
              <w:bottom w:w="0" w:type="dxa"/>
              <w:right w:w="15" w:type="dxa"/>
            </w:tcMar>
            <w:vAlign w:val="bottom"/>
          </w:tcPr>
          <w:p w:rsidR="00225FEC" w:rsidRDefault="00225FEC" w:rsidP="00225FEC">
            <w:pPr>
              <w:rPr>
                <w:rFonts w:ascii="標楷體" w:eastAsia="標楷體" w:hAnsi="Arial Unicode MS" w:cs="Arial Unicode MS"/>
                <w:szCs w:val="24"/>
              </w:rPr>
            </w:pPr>
          </w:p>
        </w:tc>
        <w:tc>
          <w:tcPr>
            <w:tcW w:w="1381" w:type="dxa"/>
            <w:noWrap/>
            <w:tcMar>
              <w:top w:w="15" w:type="dxa"/>
              <w:left w:w="15" w:type="dxa"/>
              <w:bottom w:w="0" w:type="dxa"/>
              <w:right w:w="15" w:type="dxa"/>
            </w:tcMar>
            <w:vAlign w:val="bottom"/>
          </w:tcPr>
          <w:p w:rsidR="00225FEC" w:rsidRDefault="00225FEC" w:rsidP="00225FEC">
            <w:pPr>
              <w:rPr>
                <w:rFonts w:ascii="標楷體" w:eastAsia="標楷體" w:hAnsi="Arial Unicode MS" w:cs="Arial Unicode MS"/>
                <w:szCs w:val="24"/>
              </w:rPr>
            </w:pPr>
          </w:p>
        </w:tc>
        <w:tc>
          <w:tcPr>
            <w:tcW w:w="1399" w:type="dxa"/>
            <w:noWrap/>
            <w:tcMar>
              <w:top w:w="15" w:type="dxa"/>
              <w:left w:w="15" w:type="dxa"/>
              <w:bottom w:w="0" w:type="dxa"/>
              <w:right w:w="15" w:type="dxa"/>
            </w:tcMar>
            <w:vAlign w:val="bottom"/>
          </w:tcPr>
          <w:p w:rsidR="00225FEC" w:rsidRDefault="00225FEC" w:rsidP="00225FEC">
            <w:pPr>
              <w:rPr>
                <w:rFonts w:ascii="標楷體" w:eastAsia="標楷體" w:hAnsi="Arial Unicode MS" w:cs="Arial Unicode MS"/>
                <w:szCs w:val="24"/>
              </w:rPr>
            </w:pPr>
          </w:p>
        </w:tc>
        <w:tc>
          <w:tcPr>
            <w:tcW w:w="1390" w:type="dxa"/>
            <w:noWrap/>
            <w:tcMar>
              <w:top w:w="15" w:type="dxa"/>
              <w:left w:w="15" w:type="dxa"/>
              <w:bottom w:w="0" w:type="dxa"/>
              <w:right w:w="15" w:type="dxa"/>
            </w:tcMar>
            <w:vAlign w:val="bottom"/>
          </w:tcPr>
          <w:p w:rsidR="00225FEC" w:rsidRDefault="00225FEC" w:rsidP="00225FEC">
            <w:pPr>
              <w:rPr>
                <w:rFonts w:ascii="標楷體" w:eastAsia="標楷體" w:hAnsi="Arial Unicode MS" w:cs="Arial Unicode MS"/>
                <w:szCs w:val="24"/>
              </w:rPr>
            </w:pPr>
          </w:p>
        </w:tc>
        <w:tc>
          <w:tcPr>
            <w:tcW w:w="2251" w:type="dxa"/>
            <w:noWrap/>
            <w:tcMar>
              <w:top w:w="15" w:type="dxa"/>
              <w:left w:w="15" w:type="dxa"/>
              <w:bottom w:w="0" w:type="dxa"/>
              <w:right w:w="15" w:type="dxa"/>
            </w:tcMar>
            <w:vAlign w:val="bottom"/>
          </w:tcPr>
          <w:p w:rsidR="00225FEC" w:rsidRDefault="00225FEC" w:rsidP="00225FEC">
            <w:pPr>
              <w:rPr>
                <w:rFonts w:ascii="標楷體" w:eastAsia="標楷體" w:hAnsi="Arial Unicode MS" w:cs="Arial Unicode MS"/>
                <w:szCs w:val="24"/>
              </w:rPr>
            </w:pPr>
          </w:p>
        </w:tc>
        <w:tc>
          <w:tcPr>
            <w:tcW w:w="1631" w:type="dxa"/>
            <w:gridSpan w:val="2"/>
            <w:noWrap/>
            <w:tcMar>
              <w:top w:w="15" w:type="dxa"/>
              <w:left w:w="15" w:type="dxa"/>
              <w:bottom w:w="0" w:type="dxa"/>
              <w:right w:w="15" w:type="dxa"/>
            </w:tcMar>
            <w:vAlign w:val="bottom"/>
          </w:tcPr>
          <w:p w:rsidR="00225FEC" w:rsidRDefault="00225FEC" w:rsidP="00225FEC">
            <w:pPr>
              <w:rPr>
                <w:rFonts w:ascii="標楷體" w:eastAsia="標楷體" w:hAnsi="Arial Unicode MS" w:cs="Arial Unicode MS"/>
                <w:szCs w:val="24"/>
              </w:rPr>
            </w:pPr>
          </w:p>
        </w:tc>
        <w:tc>
          <w:tcPr>
            <w:tcW w:w="1640" w:type="dxa"/>
            <w:gridSpan w:val="2"/>
            <w:noWrap/>
            <w:tcMar>
              <w:top w:w="15" w:type="dxa"/>
              <w:left w:w="15" w:type="dxa"/>
              <w:bottom w:w="0" w:type="dxa"/>
              <w:right w:w="15" w:type="dxa"/>
            </w:tcMar>
            <w:vAlign w:val="bottom"/>
          </w:tcPr>
          <w:p w:rsidR="00225FEC" w:rsidRDefault="00225FEC" w:rsidP="00225FEC">
            <w:pPr>
              <w:rPr>
                <w:rFonts w:ascii="標楷體" w:eastAsia="標楷體" w:hAnsi="Arial Unicode MS" w:cs="Arial Unicode MS"/>
                <w:szCs w:val="24"/>
              </w:rPr>
            </w:pPr>
          </w:p>
        </w:tc>
      </w:tr>
      <w:tr w:rsidR="00225FEC" w:rsidTr="00225FEC">
        <w:trPr>
          <w:trHeight w:val="330"/>
        </w:trPr>
        <w:tc>
          <w:tcPr>
            <w:tcW w:w="1288" w:type="dxa"/>
            <w:noWrap/>
            <w:tcMar>
              <w:top w:w="15" w:type="dxa"/>
              <w:left w:w="15" w:type="dxa"/>
              <w:bottom w:w="0" w:type="dxa"/>
              <w:right w:w="15" w:type="dxa"/>
            </w:tcMar>
            <w:vAlign w:val="bottom"/>
            <w:hideMark/>
          </w:tcPr>
          <w:p w:rsidR="00225FEC" w:rsidRDefault="00225FEC" w:rsidP="00225FEC">
            <w:pPr>
              <w:rPr>
                <w:rFonts w:ascii="標楷體" w:eastAsia="標楷體" w:hAnsi="Arial Unicode MS" w:cs="Arial Unicode MS"/>
                <w:szCs w:val="24"/>
              </w:rPr>
            </w:pPr>
            <w:r>
              <w:rPr>
                <w:rFonts w:ascii="標楷體" w:eastAsia="標楷體" w:hint="eastAsia"/>
              </w:rPr>
              <w:t>編表：</w:t>
            </w:r>
          </w:p>
        </w:tc>
        <w:tc>
          <w:tcPr>
            <w:tcW w:w="1381" w:type="dxa"/>
            <w:noWrap/>
            <w:tcMar>
              <w:top w:w="15" w:type="dxa"/>
              <w:left w:w="15" w:type="dxa"/>
              <w:bottom w:w="0" w:type="dxa"/>
              <w:right w:w="15" w:type="dxa"/>
            </w:tcMar>
            <w:vAlign w:val="bottom"/>
          </w:tcPr>
          <w:p w:rsidR="00225FEC" w:rsidRDefault="00225FEC" w:rsidP="00225FEC">
            <w:pPr>
              <w:rPr>
                <w:rFonts w:ascii="標楷體" w:eastAsia="標楷體" w:hAnsi="Arial Unicode MS" w:cs="Arial Unicode MS"/>
                <w:szCs w:val="24"/>
              </w:rPr>
            </w:pPr>
          </w:p>
        </w:tc>
        <w:tc>
          <w:tcPr>
            <w:tcW w:w="2789" w:type="dxa"/>
            <w:gridSpan w:val="2"/>
            <w:noWrap/>
            <w:tcMar>
              <w:top w:w="15" w:type="dxa"/>
              <w:left w:w="15" w:type="dxa"/>
              <w:bottom w:w="0" w:type="dxa"/>
              <w:right w:w="15" w:type="dxa"/>
            </w:tcMar>
            <w:vAlign w:val="bottom"/>
          </w:tcPr>
          <w:p w:rsidR="00225FEC" w:rsidRDefault="00225FEC" w:rsidP="00225FEC">
            <w:pPr>
              <w:rPr>
                <w:rFonts w:ascii="標楷體" w:eastAsia="標楷體" w:hAnsi="Arial Unicode MS" w:cs="Arial Unicode MS"/>
                <w:szCs w:val="24"/>
              </w:rPr>
            </w:pPr>
          </w:p>
        </w:tc>
        <w:tc>
          <w:tcPr>
            <w:tcW w:w="2251" w:type="dxa"/>
            <w:noWrap/>
            <w:tcMar>
              <w:top w:w="15" w:type="dxa"/>
              <w:left w:w="15" w:type="dxa"/>
              <w:bottom w:w="0" w:type="dxa"/>
              <w:right w:w="15" w:type="dxa"/>
            </w:tcMar>
            <w:vAlign w:val="bottom"/>
          </w:tcPr>
          <w:p w:rsidR="00225FEC" w:rsidRDefault="00225FEC" w:rsidP="00225FEC">
            <w:pPr>
              <w:rPr>
                <w:rFonts w:ascii="標楷體" w:eastAsia="標楷體" w:hAnsi="Arial Unicode MS" w:cs="Arial Unicode MS"/>
                <w:szCs w:val="24"/>
              </w:rPr>
            </w:pPr>
          </w:p>
        </w:tc>
        <w:tc>
          <w:tcPr>
            <w:tcW w:w="1631" w:type="dxa"/>
            <w:gridSpan w:val="2"/>
            <w:noWrap/>
            <w:tcMar>
              <w:top w:w="15" w:type="dxa"/>
              <w:left w:w="15" w:type="dxa"/>
              <w:bottom w:w="0" w:type="dxa"/>
              <w:right w:w="15" w:type="dxa"/>
            </w:tcMar>
            <w:vAlign w:val="bottom"/>
          </w:tcPr>
          <w:p w:rsidR="00225FEC" w:rsidRDefault="00225FEC" w:rsidP="00225FEC">
            <w:pPr>
              <w:rPr>
                <w:rFonts w:ascii="標楷體" w:eastAsia="標楷體" w:hAnsi="Arial Unicode MS" w:cs="Arial Unicode MS"/>
                <w:szCs w:val="24"/>
              </w:rPr>
            </w:pPr>
          </w:p>
        </w:tc>
        <w:tc>
          <w:tcPr>
            <w:tcW w:w="1640" w:type="dxa"/>
            <w:gridSpan w:val="2"/>
            <w:noWrap/>
            <w:tcMar>
              <w:top w:w="15" w:type="dxa"/>
              <w:left w:w="15" w:type="dxa"/>
              <w:bottom w:w="0" w:type="dxa"/>
              <w:right w:w="15" w:type="dxa"/>
            </w:tcMar>
            <w:vAlign w:val="bottom"/>
          </w:tcPr>
          <w:p w:rsidR="00225FEC" w:rsidRDefault="00225FEC" w:rsidP="00225FEC">
            <w:pPr>
              <w:rPr>
                <w:rFonts w:ascii="標楷體" w:eastAsia="標楷體" w:hAnsi="Arial Unicode MS" w:cs="Arial Unicode MS"/>
                <w:szCs w:val="24"/>
              </w:rPr>
            </w:pPr>
          </w:p>
        </w:tc>
      </w:tr>
    </w:tbl>
    <w:p w:rsidR="00225FEC" w:rsidRDefault="00225FEC" w:rsidP="00225FEC">
      <w:pPr>
        <w:ind w:left="720" w:hangingChars="300" w:hanging="720"/>
        <w:rPr>
          <w:rFonts w:ascii="Times New Roman" w:eastAsia="標楷體" w:hAnsi="Times New Roman"/>
        </w:rPr>
      </w:pPr>
    </w:p>
    <w:p w:rsidR="00225FEC" w:rsidRDefault="00225FEC" w:rsidP="00225FEC">
      <w:pPr>
        <w:ind w:left="720" w:hangingChars="300" w:hanging="720"/>
        <w:rPr>
          <w:rFonts w:ascii="標楷體" w:eastAsia="標楷體"/>
        </w:rPr>
      </w:pPr>
    </w:p>
    <w:p w:rsidR="00225FEC" w:rsidRDefault="00225FEC" w:rsidP="00225FEC">
      <w:pPr>
        <w:ind w:left="720" w:hangingChars="300" w:hanging="720"/>
        <w:rPr>
          <w:rFonts w:ascii="標楷體" w:eastAsia="標楷體"/>
        </w:rPr>
      </w:pPr>
    </w:p>
    <w:p w:rsidR="00225FEC" w:rsidRDefault="00225FEC" w:rsidP="00225FEC">
      <w:pPr>
        <w:ind w:left="720" w:hangingChars="300" w:hanging="720"/>
        <w:rPr>
          <w:rFonts w:ascii="標楷體" w:eastAsia="標楷體"/>
        </w:rPr>
      </w:pPr>
    </w:p>
    <w:p w:rsidR="00225FEC" w:rsidRDefault="00225FEC" w:rsidP="00225FEC">
      <w:pPr>
        <w:ind w:left="720" w:hangingChars="300" w:hanging="720"/>
        <w:rPr>
          <w:rFonts w:ascii="標楷體" w:eastAsia="標楷體"/>
        </w:rPr>
      </w:pPr>
    </w:p>
    <w:p w:rsidR="003D23F2" w:rsidRPr="002573D6" w:rsidRDefault="003D23F2" w:rsidP="00DB2630">
      <w:pPr>
        <w:ind w:left="480" w:hangingChars="200" w:hanging="480"/>
        <w:rPr>
          <w:rFonts w:ascii="標楷體" w:eastAsia="標楷體" w:hAnsi="標楷體"/>
          <w:szCs w:val="24"/>
        </w:rPr>
      </w:pPr>
    </w:p>
    <w:sectPr w:rsidR="003D23F2" w:rsidRPr="002573D6" w:rsidSect="009E5E5D">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00C" w:rsidRDefault="00FE100C" w:rsidP="00116C34">
      <w:r>
        <w:separator/>
      </w:r>
    </w:p>
  </w:endnote>
  <w:endnote w:type="continuationSeparator" w:id="0">
    <w:p w:rsidR="00FE100C" w:rsidRDefault="00FE100C" w:rsidP="0011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C7B" w:rsidRDefault="00266C7B">
    <w:pPr>
      <w:pStyle w:val="a6"/>
      <w:jc w:val="center"/>
    </w:pPr>
    <w:r>
      <w:fldChar w:fldCharType="begin"/>
    </w:r>
    <w:r>
      <w:instrText>PAGE   \* MERGEFORMAT</w:instrText>
    </w:r>
    <w:r>
      <w:fldChar w:fldCharType="separate"/>
    </w:r>
    <w:r w:rsidR="008B5833" w:rsidRPr="008B5833">
      <w:rPr>
        <w:noProof/>
        <w:lang w:val="zh-TW"/>
      </w:rPr>
      <w:t>1</w:t>
    </w:r>
    <w:r>
      <w:fldChar w:fldCharType="end"/>
    </w:r>
  </w:p>
  <w:p w:rsidR="00266C7B" w:rsidRDefault="00266C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00C" w:rsidRDefault="00FE100C" w:rsidP="00116C34">
      <w:r>
        <w:separator/>
      </w:r>
    </w:p>
  </w:footnote>
  <w:footnote w:type="continuationSeparator" w:id="0">
    <w:p w:rsidR="00FE100C" w:rsidRDefault="00FE100C" w:rsidP="00116C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54205"/>
    <w:multiLevelType w:val="hybridMultilevel"/>
    <w:tmpl w:val="DA6AAC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2776157"/>
    <w:multiLevelType w:val="hybridMultilevel"/>
    <w:tmpl w:val="03E49D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8310B68"/>
    <w:multiLevelType w:val="hybridMultilevel"/>
    <w:tmpl w:val="195C634E"/>
    <w:lvl w:ilvl="0" w:tplc="93F24C9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56D67C7"/>
    <w:multiLevelType w:val="hybridMultilevel"/>
    <w:tmpl w:val="2C24E17A"/>
    <w:lvl w:ilvl="0" w:tplc="3DCC07A2">
      <w:start w:val="1"/>
      <w:numFmt w:val="decimal"/>
      <w:lvlText w:val="第%1條"/>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0806A88"/>
    <w:multiLevelType w:val="hybridMultilevel"/>
    <w:tmpl w:val="5DB2E5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2082223"/>
    <w:multiLevelType w:val="hybridMultilevel"/>
    <w:tmpl w:val="838868B6"/>
    <w:lvl w:ilvl="0" w:tplc="93F24C9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5D"/>
    <w:rsid w:val="00063D3B"/>
    <w:rsid w:val="00065AF5"/>
    <w:rsid w:val="0009333E"/>
    <w:rsid w:val="00116C34"/>
    <w:rsid w:val="00142B79"/>
    <w:rsid w:val="0019679F"/>
    <w:rsid w:val="001D5C01"/>
    <w:rsid w:val="001E213F"/>
    <w:rsid w:val="001E295B"/>
    <w:rsid w:val="00224597"/>
    <w:rsid w:val="00225FEC"/>
    <w:rsid w:val="002573D6"/>
    <w:rsid w:val="00266C7B"/>
    <w:rsid w:val="0028462B"/>
    <w:rsid w:val="00330BE0"/>
    <w:rsid w:val="003D23F2"/>
    <w:rsid w:val="00406720"/>
    <w:rsid w:val="00415F06"/>
    <w:rsid w:val="004222FF"/>
    <w:rsid w:val="004435FE"/>
    <w:rsid w:val="0046174B"/>
    <w:rsid w:val="00461D1F"/>
    <w:rsid w:val="00477F1D"/>
    <w:rsid w:val="004F2412"/>
    <w:rsid w:val="00506778"/>
    <w:rsid w:val="005137D0"/>
    <w:rsid w:val="00527605"/>
    <w:rsid w:val="00540FF7"/>
    <w:rsid w:val="0054430D"/>
    <w:rsid w:val="0059313A"/>
    <w:rsid w:val="005A094C"/>
    <w:rsid w:val="005B4181"/>
    <w:rsid w:val="005B652B"/>
    <w:rsid w:val="005E043D"/>
    <w:rsid w:val="00613FD2"/>
    <w:rsid w:val="00681E97"/>
    <w:rsid w:val="0068415D"/>
    <w:rsid w:val="006D674F"/>
    <w:rsid w:val="006E7090"/>
    <w:rsid w:val="006F1E47"/>
    <w:rsid w:val="007E67F4"/>
    <w:rsid w:val="007F1027"/>
    <w:rsid w:val="008262B6"/>
    <w:rsid w:val="008614CD"/>
    <w:rsid w:val="0088080B"/>
    <w:rsid w:val="00896243"/>
    <w:rsid w:val="008B5833"/>
    <w:rsid w:val="009101A3"/>
    <w:rsid w:val="009A2ED0"/>
    <w:rsid w:val="009E5E5D"/>
    <w:rsid w:val="00A02D4A"/>
    <w:rsid w:val="00A55373"/>
    <w:rsid w:val="00A842CB"/>
    <w:rsid w:val="00AB5636"/>
    <w:rsid w:val="00AF7629"/>
    <w:rsid w:val="00B063CB"/>
    <w:rsid w:val="00B260AF"/>
    <w:rsid w:val="00BC1DCE"/>
    <w:rsid w:val="00C003C4"/>
    <w:rsid w:val="00C039B6"/>
    <w:rsid w:val="00C057D5"/>
    <w:rsid w:val="00C26A09"/>
    <w:rsid w:val="00C53FB4"/>
    <w:rsid w:val="00CE6692"/>
    <w:rsid w:val="00CE7D57"/>
    <w:rsid w:val="00D0105B"/>
    <w:rsid w:val="00D05E37"/>
    <w:rsid w:val="00D20882"/>
    <w:rsid w:val="00D66902"/>
    <w:rsid w:val="00DA68F3"/>
    <w:rsid w:val="00DB2630"/>
    <w:rsid w:val="00E0146B"/>
    <w:rsid w:val="00E10EA9"/>
    <w:rsid w:val="00E17AE5"/>
    <w:rsid w:val="00E32B7A"/>
    <w:rsid w:val="00E57334"/>
    <w:rsid w:val="00E61C18"/>
    <w:rsid w:val="00E9558D"/>
    <w:rsid w:val="00EA407C"/>
    <w:rsid w:val="00EC782F"/>
    <w:rsid w:val="00ED04C4"/>
    <w:rsid w:val="00F16212"/>
    <w:rsid w:val="00F62CBA"/>
    <w:rsid w:val="00FE100C"/>
    <w:rsid w:val="00FF2F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72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E5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16C34"/>
    <w:pPr>
      <w:tabs>
        <w:tab w:val="center" w:pos="4153"/>
        <w:tab w:val="right" w:pos="8306"/>
      </w:tabs>
      <w:snapToGrid w:val="0"/>
    </w:pPr>
    <w:rPr>
      <w:sz w:val="20"/>
      <w:szCs w:val="20"/>
    </w:rPr>
  </w:style>
  <w:style w:type="character" w:customStyle="1" w:styleId="a5">
    <w:name w:val="頁首 字元"/>
    <w:link w:val="a4"/>
    <w:uiPriority w:val="99"/>
    <w:locked/>
    <w:rsid w:val="00116C34"/>
    <w:rPr>
      <w:rFonts w:cs="Times New Roman"/>
      <w:sz w:val="20"/>
      <w:szCs w:val="20"/>
    </w:rPr>
  </w:style>
  <w:style w:type="paragraph" w:styleId="a6">
    <w:name w:val="footer"/>
    <w:basedOn w:val="a"/>
    <w:link w:val="a7"/>
    <w:uiPriority w:val="99"/>
    <w:rsid w:val="00116C34"/>
    <w:pPr>
      <w:tabs>
        <w:tab w:val="center" w:pos="4153"/>
        <w:tab w:val="right" w:pos="8306"/>
      </w:tabs>
      <w:snapToGrid w:val="0"/>
    </w:pPr>
    <w:rPr>
      <w:sz w:val="20"/>
      <w:szCs w:val="20"/>
    </w:rPr>
  </w:style>
  <w:style w:type="character" w:customStyle="1" w:styleId="a7">
    <w:name w:val="頁尾 字元"/>
    <w:link w:val="a6"/>
    <w:uiPriority w:val="99"/>
    <w:locked/>
    <w:rsid w:val="00116C34"/>
    <w:rPr>
      <w:rFonts w:cs="Times New Roman"/>
      <w:sz w:val="20"/>
      <w:szCs w:val="20"/>
    </w:rPr>
  </w:style>
  <w:style w:type="paragraph" w:styleId="a8">
    <w:name w:val="Body Text"/>
    <w:basedOn w:val="a"/>
    <w:link w:val="a9"/>
    <w:rsid w:val="00E10EA9"/>
    <w:pPr>
      <w:jc w:val="both"/>
    </w:pPr>
    <w:rPr>
      <w:rFonts w:ascii="Times New Roman" w:eastAsia="標楷體" w:hAnsi="Times New Roman"/>
      <w:szCs w:val="24"/>
    </w:rPr>
  </w:style>
  <w:style w:type="character" w:customStyle="1" w:styleId="a9">
    <w:name w:val="本文 字元"/>
    <w:basedOn w:val="a0"/>
    <w:link w:val="a8"/>
    <w:rsid w:val="00E10EA9"/>
    <w:rPr>
      <w:rFonts w:ascii="Times New Roman" w:eastAsia="標楷體" w:hAnsi="Times New Roman"/>
      <w:kern w:val="2"/>
      <w:sz w:val="24"/>
      <w:szCs w:val="24"/>
    </w:rPr>
  </w:style>
  <w:style w:type="paragraph" w:styleId="aa">
    <w:name w:val="List Paragraph"/>
    <w:basedOn w:val="a"/>
    <w:uiPriority w:val="34"/>
    <w:qFormat/>
    <w:rsid w:val="008262B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72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E5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16C34"/>
    <w:pPr>
      <w:tabs>
        <w:tab w:val="center" w:pos="4153"/>
        <w:tab w:val="right" w:pos="8306"/>
      </w:tabs>
      <w:snapToGrid w:val="0"/>
    </w:pPr>
    <w:rPr>
      <w:sz w:val="20"/>
      <w:szCs w:val="20"/>
    </w:rPr>
  </w:style>
  <w:style w:type="character" w:customStyle="1" w:styleId="a5">
    <w:name w:val="頁首 字元"/>
    <w:link w:val="a4"/>
    <w:uiPriority w:val="99"/>
    <w:locked/>
    <w:rsid w:val="00116C34"/>
    <w:rPr>
      <w:rFonts w:cs="Times New Roman"/>
      <w:sz w:val="20"/>
      <w:szCs w:val="20"/>
    </w:rPr>
  </w:style>
  <w:style w:type="paragraph" w:styleId="a6">
    <w:name w:val="footer"/>
    <w:basedOn w:val="a"/>
    <w:link w:val="a7"/>
    <w:uiPriority w:val="99"/>
    <w:rsid w:val="00116C34"/>
    <w:pPr>
      <w:tabs>
        <w:tab w:val="center" w:pos="4153"/>
        <w:tab w:val="right" w:pos="8306"/>
      </w:tabs>
      <w:snapToGrid w:val="0"/>
    </w:pPr>
    <w:rPr>
      <w:sz w:val="20"/>
      <w:szCs w:val="20"/>
    </w:rPr>
  </w:style>
  <w:style w:type="character" w:customStyle="1" w:styleId="a7">
    <w:name w:val="頁尾 字元"/>
    <w:link w:val="a6"/>
    <w:uiPriority w:val="99"/>
    <w:locked/>
    <w:rsid w:val="00116C34"/>
    <w:rPr>
      <w:rFonts w:cs="Times New Roman"/>
      <w:sz w:val="20"/>
      <w:szCs w:val="20"/>
    </w:rPr>
  </w:style>
  <w:style w:type="paragraph" w:styleId="a8">
    <w:name w:val="Body Text"/>
    <w:basedOn w:val="a"/>
    <w:link w:val="a9"/>
    <w:rsid w:val="00E10EA9"/>
    <w:pPr>
      <w:jc w:val="both"/>
    </w:pPr>
    <w:rPr>
      <w:rFonts w:ascii="Times New Roman" w:eastAsia="標楷體" w:hAnsi="Times New Roman"/>
      <w:szCs w:val="24"/>
    </w:rPr>
  </w:style>
  <w:style w:type="character" w:customStyle="1" w:styleId="a9">
    <w:name w:val="本文 字元"/>
    <w:basedOn w:val="a0"/>
    <w:link w:val="a8"/>
    <w:rsid w:val="00E10EA9"/>
    <w:rPr>
      <w:rFonts w:ascii="Times New Roman" w:eastAsia="標楷體" w:hAnsi="Times New Roman"/>
      <w:kern w:val="2"/>
      <w:sz w:val="24"/>
      <w:szCs w:val="24"/>
    </w:rPr>
  </w:style>
  <w:style w:type="paragraph" w:styleId="aa">
    <w:name w:val="List Paragraph"/>
    <w:basedOn w:val="a"/>
    <w:uiPriority w:val="34"/>
    <w:qFormat/>
    <w:rsid w:val="008262B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14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康寧大學</dc:title>
  <dc:subject/>
  <dc:creator>譚仁傑</dc:creator>
  <cp:keywords/>
  <dc:description/>
  <cp:lastModifiedBy>陳佩琳</cp:lastModifiedBy>
  <cp:revision>15</cp:revision>
  <cp:lastPrinted>2015-09-08T10:08:00Z</cp:lastPrinted>
  <dcterms:created xsi:type="dcterms:W3CDTF">2015-09-11T06:36:00Z</dcterms:created>
  <dcterms:modified xsi:type="dcterms:W3CDTF">2015-09-23T03:45:00Z</dcterms:modified>
</cp:coreProperties>
</file>