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19" w:rsidRDefault="00142CBD" w:rsidP="00C26DC9">
      <w:pPr>
        <w:pStyle w:val="Web"/>
        <w:jc w:val="center"/>
        <w:rPr>
          <w:rFonts w:eastAsia="標楷體"/>
          <w:b/>
          <w:sz w:val="36"/>
          <w:szCs w:val="36"/>
        </w:rPr>
      </w:pPr>
      <w:r w:rsidRPr="00BF779F">
        <w:rPr>
          <w:rFonts w:eastAsia="標楷體" w:hint="eastAsia"/>
          <w:b/>
          <w:sz w:val="36"/>
          <w:szCs w:val="36"/>
        </w:rPr>
        <w:t>康寧學校財團法人康寧大學</w:t>
      </w:r>
    </w:p>
    <w:p w:rsidR="00182A1C" w:rsidRPr="00BF779F" w:rsidRDefault="00182A1C" w:rsidP="00C26DC9">
      <w:pPr>
        <w:pStyle w:val="Web"/>
        <w:jc w:val="center"/>
        <w:rPr>
          <w:rFonts w:eastAsia="標楷體"/>
          <w:b/>
          <w:sz w:val="36"/>
          <w:szCs w:val="36"/>
        </w:rPr>
      </w:pPr>
      <w:bookmarkStart w:id="0" w:name="_GoBack"/>
      <w:r w:rsidRPr="00BF779F">
        <w:rPr>
          <w:rFonts w:ascii="Calibri" w:eastAsia="標楷體" w:hAnsi="Calibri" w:cs="Times New Roman" w:hint="eastAsia"/>
          <w:b/>
          <w:kern w:val="2"/>
          <w:sz w:val="36"/>
          <w:szCs w:val="36"/>
        </w:rPr>
        <w:t>儀器器材使用及管理辦法</w:t>
      </w:r>
    </w:p>
    <w:bookmarkEnd w:id="0"/>
    <w:p w:rsidR="002A72FC" w:rsidRPr="00EE3A9F" w:rsidRDefault="002A72FC" w:rsidP="00C0035B">
      <w:pPr>
        <w:ind w:leftChars="200" w:left="480"/>
        <w:jc w:val="right"/>
        <w:rPr>
          <w:rFonts w:ascii="標楷體" w:eastAsia="標楷體" w:hAnsi="標楷體" w:cs="DFKaiShu-SB-Estd-BF"/>
          <w:kern w:val="0"/>
          <w:sz w:val="20"/>
          <w:szCs w:val="20"/>
        </w:rPr>
      </w:pPr>
      <w:r w:rsidRPr="00EE3A9F">
        <w:rPr>
          <w:rFonts w:ascii="標楷體" w:eastAsia="標楷體" w:hAnsi="標楷體" w:cs="DFKaiShu-SB-Estd-BF" w:hint="eastAsia"/>
          <w:kern w:val="0"/>
          <w:sz w:val="20"/>
          <w:szCs w:val="20"/>
        </w:rPr>
        <w:t>民國</w:t>
      </w:r>
      <w:r w:rsidRPr="00EE3A9F">
        <w:rPr>
          <w:rFonts w:ascii="標楷體" w:eastAsia="標楷體" w:hAnsi="標楷體" w:cs="DFKaiShu-SB-Estd-BF"/>
          <w:kern w:val="0"/>
          <w:sz w:val="20"/>
          <w:szCs w:val="20"/>
        </w:rPr>
        <w:t>104</w:t>
      </w:r>
      <w:r w:rsidRPr="00EE3A9F">
        <w:rPr>
          <w:rFonts w:ascii="標楷體" w:eastAsia="標楷體" w:hAnsi="標楷體" w:cs="DFKaiShu-SB-Estd-BF" w:hint="eastAsia"/>
          <w:kern w:val="0"/>
          <w:sz w:val="20"/>
          <w:szCs w:val="20"/>
        </w:rPr>
        <w:t>年</w:t>
      </w:r>
      <w:r>
        <w:rPr>
          <w:rFonts w:ascii="標楷體" w:eastAsia="標楷體" w:hAnsi="標楷體" w:cs="DFKaiShu-SB-Estd-BF" w:hint="eastAsia"/>
          <w:kern w:val="0"/>
          <w:sz w:val="20"/>
          <w:szCs w:val="20"/>
        </w:rPr>
        <w:t>9</w:t>
      </w:r>
      <w:r w:rsidRPr="00EE3A9F">
        <w:rPr>
          <w:rFonts w:ascii="標楷體" w:eastAsia="標楷體" w:hAnsi="標楷體" w:cs="DFKaiShu-SB-Estd-BF" w:hint="eastAsia"/>
          <w:kern w:val="0"/>
          <w:sz w:val="20"/>
          <w:szCs w:val="20"/>
        </w:rPr>
        <w:t>月</w:t>
      </w:r>
      <w:r w:rsidR="00C0035B">
        <w:rPr>
          <w:rFonts w:ascii="標楷體" w:eastAsia="標楷體" w:hAnsi="標楷體" w:cs="DFKaiShu-SB-Estd-BF" w:hint="eastAsia"/>
          <w:kern w:val="0"/>
          <w:sz w:val="20"/>
          <w:szCs w:val="20"/>
        </w:rPr>
        <w:t>14</w:t>
      </w:r>
      <w:r w:rsidRPr="00EE3A9F">
        <w:rPr>
          <w:rFonts w:ascii="標楷體" w:eastAsia="標楷體" w:hAnsi="標楷體" w:cs="DFKaiShu-SB-Estd-BF" w:hint="eastAsia"/>
          <w:kern w:val="0"/>
          <w:sz w:val="20"/>
          <w:szCs w:val="20"/>
        </w:rPr>
        <w:t>日行政會議訂定</w:t>
      </w:r>
    </w:p>
    <w:p w:rsidR="00182A1C" w:rsidRPr="002A72FC" w:rsidRDefault="002A72FC" w:rsidP="002A72FC">
      <w:pPr>
        <w:ind w:leftChars="200" w:left="480"/>
        <w:jc w:val="right"/>
        <w:rPr>
          <w:rFonts w:ascii="標楷體" w:eastAsia="標楷體" w:hAnsi="標楷體"/>
          <w:sz w:val="20"/>
          <w:szCs w:val="20"/>
        </w:rPr>
      </w:pPr>
      <w:r w:rsidRPr="00EE3A9F">
        <w:rPr>
          <w:rFonts w:ascii="標楷體" w:eastAsia="標楷體" w:hAnsi="標楷體" w:cs="DFKaiShu-SB-Estd-BF" w:hint="eastAsia"/>
          <w:kern w:val="0"/>
          <w:sz w:val="20"/>
          <w:szCs w:val="20"/>
        </w:rPr>
        <w:t>民國</w:t>
      </w:r>
      <w:r w:rsidRPr="00EE3A9F">
        <w:rPr>
          <w:rFonts w:ascii="標楷體" w:eastAsia="標楷體" w:hAnsi="標楷體" w:cs="DFKaiShu-SB-Estd-BF"/>
          <w:kern w:val="0"/>
          <w:sz w:val="20"/>
          <w:szCs w:val="20"/>
        </w:rPr>
        <w:t>104</w:t>
      </w:r>
      <w:r w:rsidRPr="00EE3A9F">
        <w:rPr>
          <w:rFonts w:ascii="標楷體" w:eastAsia="標楷體" w:hAnsi="標楷體" w:cs="DFKaiShu-SB-Estd-BF" w:hint="eastAsia"/>
          <w:kern w:val="0"/>
          <w:sz w:val="20"/>
          <w:szCs w:val="20"/>
        </w:rPr>
        <w:t>年</w:t>
      </w:r>
      <w:r>
        <w:rPr>
          <w:rFonts w:ascii="標楷體" w:eastAsia="標楷體" w:hAnsi="標楷體" w:cs="DFKaiShu-SB-Estd-BF" w:hint="eastAsia"/>
          <w:kern w:val="0"/>
          <w:sz w:val="20"/>
          <w:szCs w:val="20"/>
        </w:rPr>
        <w:t>9</w:t>
      </w:r>
      <w:r w:rsidRPr="00EE3A9F">
        <w:rPr>
          <w:rFonts w:ascii="標楷體" w:eastAsia="標楷體" w:hAnsi="標楷體" w:cs="DFKaiShu-SB-Estd-BF" w:hint="eastAsia"/>
          <w:kern w:val="0"/>
          <w:sz w:val="20"/>
          <w:szCs w:val="20"/>
        </w:rPr>
        <w:t>月</w:t>
      </w:r>
      <w:r w:rsidR="0072652F">
        <w:rPr>
          <w:rFonts w:ascii="標楷體" w:eastAsia="標楷體" w:hAnsi="標楷體" w:cs="DFKaiShu-SB-Estd-BF" w:hint="eastAsia"/>
          <w:kern w:val="0"/>
          <w:sz w:val="20"/>
          <w:szCs w:val="20"/>
        </w:rPr>
        <w:t>22</w:t>
      </w:r>
      <w:r w:rsidRPr="00EE3A9F">
        <w:rPr>
          <w:rFonts w:ascii="標楷體" w:eastAsia="標楷體" w:hAnsi="標楷體" w:cs="DFKaiShu-SB-Estd-BF" w:hint="eastAsia"/>
          <w:kern w:val="0"/>
          <w:sz w:val="20"/>
          <w:szCs w:val="20"/>
        </w:rPr>
        <w:t>日校務會議訂定</w:t>
      </w:r>
    </w:p>
    <w:p w:rsidR="00182A1C" w:rsidRPr="00422C13" w:rsidRDefault="00142CBD" w:rsidP="00422C13">
      <w:pPr>
        <w:pStyle w:val="a9"/>
        <w:numPr>
          <w:ilvl w:val="0"/>
          <w:numId w:val="40"/>
        </w:numPr>
        <w:tabs>
          <w:tab w:val="left" w:pos="567"/>
        </w:tabs>
        <w:ind w:leftChars="0" w:hanging="960"/>
        <w:rPr>
          <w:rFonts w:ascii="標楷體" w:eastAsia="標楷體" w:hAnsi="標楷體"/>
          <w:szCs w:val="24"/>
        </w:rPr>
      </w:pPr>
      <w:r w:rsidRPr="00422C13">
        <w:rPr>
          <w:rFonts w:ascii="標楷體" w:eastAsia="標楷體" w:hAnsi="標楷體" w:hint="eastAsia"/>
          <w:szCs w:val="24"/>
        </w:rPr>
        <w:t>康寧學校財團法人康寧大學</w:t>
      </w:r>
      <w:r w:rsidR="00182A1C" w:rsidRPr="00422C13">
        <w:rPr>
          <w:rFonts w:ascii="標楷體" w:eastAsia="標楷體" w:hAnsi="標楷體"/>
          <w:szCs w:val="24"/>
        </w:rPr>
        <w:t>(</w:t>
      </w:r>
      <w:r w:rsidR="00182A1C" w:rsidRPr="00422C13">
        <w:rPr>
          <w:rFonts w:ascii="標楷體" w:eastAsia="標楷體" w:hAnsi="標楷體" w:hint="eastAsia"/>
          <w:szCs w:val="24"/>
        </w:rPr>
        <w:t>以下簡稱本校</w:t>
      </w:r>
      <w:r w:rsidR="00182A1C" w:rsidRPr="00422C13">
        <w:rPr>
          <w:rFonts w:ascii="標楷體" w:eastAsia="標楷體" w:hAnsi="標楷體"/>
          <w:szCs w:val="24"/>
        </w:rPr>
        <w:t>)</w:t>
      </w:r>
      <w:r w:rsidR="00182A1C" w:rsidRPr="00422C13">
        <w:rPr>
          <w:rFonts w:ascii="標楷體" w:eastAsia="標楷體" w:hAnsi="標楷體" w:hint="eastAsia"/>
          <w:szCs w:val="24"/>
        </w:rPr>
        <w:t>為有效支援教學及公務之進行，並對儀器器材進出確實管理，特訂定使用及管理辦法</w:t>
      </w:r>
      <w:r w:rsidR="00182A1C" w:rsidRPr="00422C13">
        <w:rPr>
          <w:rFonts w:ascii="標楷體" w:eastAsia="標楷體" w:hAnsi="標楷體"/>
          <w:szCs w:val="24"/>
        </w:rPr>
        <w:t>(</w:t>
      </w:r>
      <w:r w:rsidR="00182A1C" w:rsidRPr="00422C13">
        <w:rPr>
          <w:rFonts w:ascii="標楷體" w:eastAsia="標楷體" w:hAnsi="標楷體" w:hint="eastAsia"/>
          <w:szCs w:val="24"/>
        </w:rPr>
        <w:t>以下簡稱本辦法</w:t>
      </w:r>
      <w:r w:rsidR="00182A1C" w:rsidRPr="00422C13">
        <w:rPr>
          <w:rFonts w:ascii="標楷體" w:eastAsia="標楷體" w:hAnsi="標楷體"/>
          <w:szCs w:val="24"/>
        </w:rPr>
        <w:t>)</w:t>
      </w:r>
      <w:r w:rsidR="00182A1C" w:rsidRPr="00422C13">
        <w:rPr>
          <w:rFonts w:ascii="標楷體" w:eastAsia="標楷體" w:hAnsi="標楷體" w:hint="eastAsia"/>
          <w:szCs w:val="24"/>
        </w:rPr>
        <w:t>。</w:t>
      </w:r>
    </w:p>
    <w:p w:rsidR="00182A1C" w:rsidRPr="00422C13" w:rsidRDefault="00182A1C" w:rsidP="00422C13">
      <w:pPr>
        <w:pStyle w:val="a9"/>
        <w:numPr>
          <w:ilvl w:val="0"/>
          <w:numId w:val="40"/>
        </w:numPr>
        <w:tabs>
          <w:tab w:val="left" w:pos="567"/>
        </w:tabs>
        <w:ind w:leftChars="0" w:hanging="960"/>
        <w:rPr>
          <w:rFonts w:ascii="標楷體" w:eastAsia="標楷體" w:hAnsi="標楷體"/>
          <w:szCs w:val="24"/>
        </w:rPr>
      </w:pPr>
      <w:r w:rsidRPr="00422C13">
        <w:rPr>
          <w:rFonts w:ascii="標楷體" w:eastAsia="標楷體" w:hAnsi="標楷體" w:hint="eastAsia"/>
          <w:szCs w:val="24"/>
        </w:rPr>
        <w:t>實施對象：本校全體學生暨教職員</w:t>
      </w:r>
      <w:r w:rsidRPr="00422C13">
        <w:rPr>
          <w:rFonts w:ascii="標楷體" w:eastAsia="標楷體" w:hAnsi="標楷體"/>
          <w:szCs w:val="24"/>
        </w:rPr>
        <w:t>(</w:t>
      </w:r>
      <w:r w:rsidRPr="00422C13">
        <w:rPr>
          <w:rFonts w:ascii="標楷體" w:eastAsia="標楷體" w:hAnsi="標楷體" w:hint="eastAsia"/>
          <w:szCs w:val="24"/>
        </w:rPr>
        <w:t>工</w:t>
      </w:r>
      <w:r w:rsidRPr="00422C13">
        <w:rPr>
          <w:rFonts w:ascii="標楷體" w:eastAsia="標楷體" w:hAnsi="標楷體"/>
          <w:szCs w:val="24"/>
        </w:rPr>
        <w:t>)</w:t>
      </w:r>
      <w:r w:rsidRPr="00422C13">
        <w:rPr>
          <w:rFonts w:ascii="標楷體" w:eastAsia="標楷體" w:hAnsi="標楷體" w:hint="eastAsia"/>
          <w:szCs w:val="24"/>
        </w:rPr>
        <w:t>。</w:t>
      </w:r>
    </w:p>
    <w:p w:rsidR="00182A1C" w:rsidRPr="00422C13" w:rsidRDefault="00182A1C" w:rsidP="00422C13">
      <w:pPr>
        <w:pStyle w:val="a9"/>
        <w:numPr>
          <w:ilvl w:val="0"/>
          <w:numId w:val="40"/>
        </w:numPr>
        <w:tabs>
          <w:tab w:val="left" w:pos="567"/>
        </w:tabs>
        <w:ind w:leftChars="0" w:hanging="960"/>
        <w:rPr>
          <w:rFonts w:ascii="標楷體" w:eastAsia="標楷體" w:hAnsi="標楷體"/>
          <w:szCs w:val="24"/>
        </w:rPr>
      </w:pPr>
      <w:r w:rsidRPr="00422C13">
        <w:rPr>
          <w:rFonts w:ascii="標楷體" w:eastAsia="標楷體" w:hAnsi="標楷體" w:hint="eastAsia"/>
          <w:szCs w:val="24"/>
        </w:rPr>
        <w:t>本辦法所稱儀器器材列舉如下：</w:t>
      </w:r>
    </w:p>
    <w:p w:rsidR="00182A1C" w:rsidRPr="00BF779F" w:rsidRDefault="00182A1C" w:rsidP="00422C13">
      <w:pPr>
        <w:tabs>
          <w:tab w:val="left" w:pos="567"/>
        </w:tabs>
        <w:ind w:leftChars="400" w:left="1440" w:hangingChars="200" w:hanging="480"/>
        <w:rPr>
          <w:rFonts w:ascii="標楷體" w:eastAsia="標楷體" w:hAnsi="標楷體"/>
          <w:szCs w:val="24"/>
        </w:rPr>
      </w:pPr>
      <w:r w:rsidRPr="00BF779F">
        <w:rPr>
          <w:rFonts w:ascii="標楷體" w:eastAsia="標楷體" w:hAnsi="標楷體" w:hint="eastAsia"/>
          <w:szCs w:val="24"/>
        </w:rPr>
        <w:t>一、教學器材：麥克風、投影機、手提音響、</w:t>
      </w:r>
      <w:r w:rsidRPr="00BF779F">
        <w:rPr>
          <w:rFonts w:ascii="標楷體" w:eastAsia="標楷體" w:hAnsi="標楷體"/>
          <w:szCs w:val="24"/>
        </w:rPr>
        <w:t>E</w:t>
      </w:r>
      <w:proofErr w:type="gramStart"/>
      <w:r w:rsidRPr="00BF779F">
        <w:rPr>
          <w:rFonts w:ascii="標楷體" w:eastAsia="標楷體" w:hAnsi="標楷體" w:hint="eastAsia"/>
          <w:szCs w:val="24"/>
        </w:rPr>
        <w:t>化講桌</w:t>
      </w:r>
      <w:proofErr w:type="gramEnd"/>
      <w:r w:rsidRPr="00BF779F">
        <w:rPr>
          <w:rFonts w:ascii="標楷體" w:eastAsia="標楷體" w:hAnsi="標楷體" w:hint="eastAsia"/>
          <w:szCs w:val="24"/>
        </w:rPr>
        <w:t>等。</w:t>
      </w:r>
    </w:p>
    <w:p w:rsidR="00182A1C" w:rsidRPr="00BF779F" w:rsidRDefault="00182A1C" w:rsidP="00422C13">
      <w:pPr>
        <w:tabs>
          <w:tab w:val="left" w:pos="567"/>
        </w:tabs>
        <w:ind w:leftChars="400" w:left="1440" w:hangingChars="200" w:hanging="480"/>
        <w:rPr>
          <w:rFonts w:ascii="標楷體" w:eastAsia="標楷體" w:hAnsi="標楷體"/>
          <w:szCs w:val="24"/>
        </w:rPr>
      </w:pPr>
      <w:r w:rsidRPr="00BF779F">
        <w:rPr>
          <w:rFonts w:ascii="標楷體" w:eastAsia="標楷體" w:hAnsi="標楷體" w:hint="eastAsia"/>
          <w:szCs w:val="24"/>
        </w:rPr>
        <w:t>二、電腦器材：伺服器、數位相機、筆記型電腦、平板電腦、電腦軟體、掃描器、列表機、數位板等。</w:t>
      </w:r>
    </w:p>
    <w:p w:rsidR="00182A1C" w:rsidRPr="00BF779F" w:rsidRDefault="00182A1C" w:rsidP="00422C13">
      <w:pPr>
        <w:tabs>
          <w:tab w:val="left" w:pos="567"/>
        </w:tabs>
        <w:ind w:leftChars="400" w:left="1440" w:hangingChars="200" w:hanging="480"/>
        <w:rPr>
          <w:rFonts w:ascii="標楷體" w:eastAsia="標楷體" w:hAnsi="標楷體"/>
          <w:szCs w:val="24"/>
        </w:rPr>
      </w:pPr>
      <w:r w:rsidRPr="00BF779F">
        <w:rPr>
          <w:rFonts w:ascii="標楷體" w:eastAsia="標楷體" w:hAnsi="標楷體" w:hint="eastAsia"/>
          <w:szCs w:val="24"/>
        </w:rPr>
        <w:t>三、視聽器材：攝影機、照相機、電視機、錄放影機、幻燈機、投影機、銀幕等。</w:t>
      </w:r>
    </w:p>
    <w:p w:rsidR="00182A1C" w:rsidRPr="00BF779F" w:rsidRDefault="00182A1C" w:rsidP="00422C13">
      <w:pPr>
        <w:tabs>
          <w:tab w:val="left" w:pos="567"/>
        </w:tabs>
        <w:ind w:leftChars="400" w:left="1440" w:hangingChars="200" w:hanging="480"/>
        <w:rPr>
          <w:rFonts w:ascii="標楷體" w:eastAsia="標楷體" w:hAnsi="標楷體"/>
          <w:szCs w:val="24"/>
        </w:rPr>
      </w:pPr>
      <w:r w:rsidRPr="00BF779F">
        <w:rPr>
          <w:rFonts w:ascii="標楷體" w:eastAsia="標楷體" w:hAnsi="標楷體" w:hint="eastAsia"/>
          <w:szCs w:val="24"/>
        </w:rPr>
        <w:t>四、實驗器材：各科系</w:t>
      </w:r>
      <w:r w:rsidRPr="00BF779F">
        <w:rPr>
          <w:rFonts w:ascii="標楷體" w:eastAsia="標楷體" w:hAnsi="標楷體"/>
          <w:szCs w:val="24"/>
        </w:rPr>
        <w:t>(</w:t>
      </w:r>
      <w:r w:rsidRPr="00BF779F">
        <w:rPr>
          <w:rFonts w:ascii="標楷體" w:eastAsia="標楷體" w:hAnsi="標楷體" w:hint="eastAsia"/>
          <w:szCs w:val="24"/>
        </w:rPr>
        <w:t>所</w:t>
      </w:r>
      <w:r w:rsidRPr="00BF779F">
        <w:rPr>
          <w:rFonts w:ascii="標楷體" w:eastAsia="標楷體" w:hAnsi="標楷體"/>
          <w:szCs w:val="24"/>
        </w:rPr>
        <w:t>)</w:t>
      </w:r>
      <w:r w:rsidRPr="00BF779F">
        <w:rPr>
          <w:rFonts w:ascii="標楷體" w:eastAsia="標楷體" w:hAnsi="標楷體" w:hint="eastAsia"/>
          <w:szCs w:val="24"/>
        </w:rPr>
        <w:t>實驗室之儀器設備。</w:t>
      </w:r>
    </w:p>
    <w:p w:rsidR="00182A1C" w:rsidRPr="00BF779F" w:rsidRDefault="00182A1C" w:rsidP="00422C13">
      <w:pPr>
        <w:tabs>
          <w:tab w:val="left" w:pos="567"/>
        </w:tabs>
        <w:ind w:leftChars="400" w:left="1440" w:hangingChars="200" w:hanging="480"/>
        <w:rPr>
          <w:rFonts w:ascii="標楷體" w:eastAsia="標楷體" w:hAnsi="標楷體"/>
          <w:szCs w:val="24"/>
        </w:rPr>
      </w:pPr>
      <w:r w:rsidRPr="00BF779F">
        <w:rPr>
          <w:rFonts w:ascii="標楷體" w:eastAsia="標楷體" w:hAnsi="標楷體" w:hint="eastAsia"/>
          <w:szCs w:val="24"/>
        </w:rPr>
        <w:t>五、醫療器材：血壓計、輪椅、脊背板、血糖機等。</w:t>
      </w:r>
    </w:p>
    <w:p w:rsidR="00182A1C" w:rsidRPr="00BF779F" w:rsidRDefault="00182A1C" w:rsidP="00422C13">
      <w:pPr>
        <w:tabs>
          <w:tab w:val="left" w:pos="567"/>
        </w:tabs>
        <w:ind w:leftChars="400" w:left="1440" w:hangingChars="200" w:hanging="480"/>
        <w:rPr>
          <w:rFonts w:ascii="標楷體" w:eastAsia="標楷體" w:hAnsi="標楷體"/>
          <w:szCs w:val="24"/>
        </w:rPr>
      </w:pPr>
      <w:r w:rsidRPr="00BF779F">
        <w:rPr>
          <w:rFonts w:ascii="標楷體" w:eastAsia="標楷體" w:hAnsi="標楷體" w:hint="eastAsia"/>
          <w:szCs w:val="24"/>
        </w:rPr>
        <w:t>六、體育器材：棒球九宮格、</w:t>
      </w:r>
      <w:proofErr w:type="gramStart"/>
      <w:r w:rsidRPr="00BF779F">
        <w:rPr>
          <w:rFonts w:ascii="標楷體" w:eastAsia="標楷體" w:hAnsi="標楷體" w:hint="eastAsia"/>
          <w:szCs w:val="24"/>
        </w:rPr>
        <w:t>拔河繩、</w:t>
      </w:r>
      <w:proofErr w:type="gramEnd"/>
      <w:r w:rsidRPr="00BF779F">
        <w:rPr>
          <w:rFonts w:ascii="標楷體" w:eastAsia="標楷體" w:hAnsi="標楷體" w:hint="eastAsia"/>
          <w:szCs w:val="24"/>
        </w:rPr>
        <w:t>多功能計分台、桌球桌等。</w:t>
      </w:r>
    </w:p>
    <w:p w:rsidR="00182A1C" w:rsidRPr="00BF779F" w:rsidRDefault="00182A1C" w:rsidP="00422C13">
      <w:pPr>
        <w:tabs>
          <w:tab w:val="left" w:pos="567"/>
        </w:tabs>
        <w:ind w:leftChars="400" w:left="1440" w:hangingChars="200" w:hanging="480"/>
        <w:rPr>
          <w:rFonts w:ascii="標楷體" w:eastAsia="標楷體" w:hAnsi="標楷體"/>
          <w:szCs w:val="24"/>
        </w:rPr>
      </w:pPr>
      <w:r w:rsidRPr="00BF779F">
        <w:rPr>
          <w:rFonts w:ascii="標楷體" w:eastAsia="標楷體" w:hAnsi="標楷體" w:hint="eastAsia"/>
          <w:szCs w:val="24"/>
        </w:rPr>
        <w:t>七、其他供本校教職員生共用之儀器器材。</w:t>
      </w:r>
    </w:p>
    <w:p w:rsidR="00182A1C" w:rsidRPr="00422C13" w:rsidRDefault="00182A1C" w:rsidP="00422C13">
      <w:pPr>
        <w:pStyle w:val="a9"/>
        <w:numPr>
          <w:ilvl w:val="0"/>
          <w:numId w:val="40"/>
        </w:numPr>
        <w:tabs>
          <w:tab w:val="left" w:pos="567"/>
        </w:tabs>
        <w:ind w:leftChars="0" w:hanging="960"/>
        <w:rPr>
          <w:rFonts w:ascii="標楷體" w:eastAsia="標楷體" w:hAnsi="標楷體"/>
          <w:szCs w:val="24"/>
        </w:rPr>
      </w:pPr>
      <w:r w:rsidRPr="00422C13">
        <w:rPr>
          <w:rFonts w:ascii="標楷體" w:eastAsia="標楷體" w:hAnsi="標楷體" w:hint="eastAsia"/>
          <w:szCs w:val="24"/>
        </w:rPr>
        <w:t>管理單位：總務處負責儀器器材之登錄管理，並負有定期或不定期盤點查核之責；但為便於使用管理，得經總務長同意後委由使用各該儀器器材之本校</w:t>
      </w:r>
      <w:proofErr w:type="gramStart"/>
      <w:r w:rsidRPr="00422C13">
        <w:rPr>
          <w:rFonts w:ascii="標楷體" w:eastAsia="標楷體" w:hAnsi="標楷體" w:hint="eastAsia"/>
          <w:szCs w:val="24"/>
        </w:rPr>
        <w:t>各處</w:t>
      </w:r>
      <w:r w:rsidRPr="00422C13">
        <w:rPr>
          <w:rFonts w:ascii="標楷體" w:eastAsia="標楷體" w:hAnsi="標楷體"/>
          <w:szCs w:val="24"/>
        </w:rPr>
        <w:t>(</w:t>
      </w:r>
      <w:proofErr w:type="gramEnd"/>
      <w:r w:rsidRPr="00422C13">
        <w:rPr>
          <w:rFonts w:ascii="標楷體" w:eastAsia="標楷體" w:hAnsi="標楷體" w:hint="eastAsia"/>
          <w:szCs w:val="24"/>
        </w:rPr>
        <w:t>室</w:t>
      </w:r>
      <w:r w:rsidRPr="00422C13">
        <w:rPr>
          <w:rFonts w:ascii="標楷體" w:eastAsia="標楷體" w:hAnsi="標楷體"/>
          <w:szCs w:val="24"/>
        </w:rPr>
        <w:t>)</w:t>
      </w:r>
      <w:r w:rsidRPr="00422C13">
        <w:rPr>
          <w:rFonts w:ascii="標楷體" w:eastAsia="標楷體" w:hAnsi="標楷體" w:hint="eastAsia"/>
          <w:szCs w:val="24"/>
        </w:rPr>
        <w:t>、系</w:t>
      </w:r>
      <w:r w:rsidRPr="00422C13">
        <w:rPr>
          <w:rFonts w:ascii="標楷體" w:eastAsia="標楷體" w:hAnsi="標楷體"/>
          <w:szCs w:val="24"/>
        </w:rPr>
        <w:t>(</w:t>
      </w:r>
      <w:r w:rsidRPr="00422C13">
        <w:rPr>
          <w:rFonts w:ascii="標楷體" w:eastAsia="標楷體" w:hAnsi="標楷體" w:hint="eastAsia"/>
          <w:szCs w:val="24"/>
        </w:rPr>
        <w:t>所</w:t>
      </w:r>
      <w:r w:rsidRPr="00422C13">
        <w:rPr>
          <w:rFonts w:ascii="標楷體" w:eastAsia="標楷體" w:hAnsi="標楷體"/>
          <w:szCs w:val="24"/>
        </w:rPr>
        <w:t xml:space="preserve">) </w:t>
      </w:r>
      <w:r w:rsidRPr="00422C13">
        <w:rPr>
          <w:rFonts w:ascii="標楷體" w:eastAsia="標楷體" w:hAnsi="標楷體" w:hint="eastAsia"/>
          <w:szCs w:val="24"/>
        </w:rPr>
        <w:t>科管理之。</w:t>
      </w:r>
    </w:p>
    <w:p w:rsidR="00182A1C" w:rsidRPr="00422C13" w:rsidRDefault="00182A1C" w:rsidP="00422C13">
      <w:pPr>
        <w:pStyle w:val="a9"/>
        <w:numPr>
          <w:ilvl w:val="0"/>
          <w:numId w:val="40"/>
        </w:numPr>
        <w:tabs>
          <w:tab w:val="left" w:pos="567"/>
        </w:tabs>
        <w:ind w:leftChars="0" w:hanging="960"/>
        <w:rPr>
          <w:rFonts w:ascii="標楷體" w:eastAsia="標楷體" w:hAnsi="標楷體"/>
          <w:szCs w:val="24"/>
        </w:rPr>
      </w:pPr>
      <w:r w:rsidRPr="00422C13">
        <w:rPr>
          <w:rFonts w:ascii="標楷體" w:eastAsia="標楷體" w:hAnsi="標楷體" w:hint="eastAsia"/>
          <w:szCs w:val="24"/>
        </w:rPr>
        <w:t>管理規則：</w:t>
      </w:r>
    </w:p>
    <w:p w:rsidR="00182A1C" w:rsidRPr="00BF779F" w:rsidRDefault="00182A1C" w:rsidP="00422C13">
      <w:pPr>
        <w:tabs>
          <w:tab w:val="left" w:pos="567"/>
        </w:tabs>
        <w:ind w:leftChars="400" w:left="1440" w:hangingChars="200" w:hanging="480"/>
        <w:rPr>
          <w:rFonts w:ascii="標楷體" w:eastAsia="標楷體" w:hAnsi="標楷體"/>
          <w:szCs w:val="24"/>
        </w:rPr>
      </w:pPr>
      <w:r w:rsidRPr="00BF779F">
        <w:rPr>
          <w:rFonts w:ascii="標楷體" w:eastAsia="標楷體" w:hAnsi="標楷體" w:hint="eastAsia"/>
          <w:szCs w:val="24"/>
        </w:rPr>
        <w:t>一、儀器器材之借用限供教學或公務目的使用。</w:t>
      </w:r>
    </w:p>
    <w:p w:rsidR="00182A1C" w:rsidRPr="00BF779F" w:rsidRDefault="00182A1C" w:rsidP="00422C13">
      <w:pPr>
        <w:tabs>
          <w:tab w:val="left" w:pos="567"/>
        </w:tabs>
        <w:ind w:leftChars="400" w:left="1440" w:hangingChars="200" w:hanging="480"/>
        <w:rPr>
          <w:rFonts w:ascii="標楷體" w:eastAsia="標楷體" w:hAnsi="標楷體"/>
          <w:szCs w:val="24"/>
        </w:rPr>
      </w:pPr>
      <w:r w:rsidRPr="00BF779F">
        <w:rPr>
          <w:rFonts w:ascii="標楷體" w:eastAsia="標楷體" w:hAnsi="標楷體" w:hint="eastAsia"/>
          <w:szCs w:val="24"/>
        </w:rPr>
        <w:t>二、借用之儀器器材，如在校內使用，由借用人於「儀器器材借用登記表」上填寫相關資料，經保管單位核可後，始可借出，並以當日歸還為原則。</w:t>
      </w:r>
    </w:p>
    <w:p w:rsidR="00182A1C" w:rsidRPr="00BF779F" w:rsidRDefault="00182A1C" w:rsidP="00422C13">
      <w:pPr>
        <w:tabs>
          <w:tab w:val="left" w:pos="567"/>
        </w:tabs>
        <w:ind w:leftChars="400" w:left="1440" w:hangingChars="200" w:hanging="480"/>
        <w:rPr>
          <w:rFonts w:ascii="標楷體" w:eastAsia="標楷體" w:hAnsi="標楷體"/>
          <w:szCs w:val="24"/>
        </w:rPr>
      </w:pPr>
      <w:r w:rsidRPr="00BF779F">
        <w:rPr>
          <w:rFonts w:ascii="標楷體" w:eastAsia="標楷體" w:hAnsi="標楷體" w:hint="eastAsia"/>
          <w:szCs w:val="24"/>
        </w:rPr>
        <w:t>三、借用之儀器器材，如因教學、業務或參加競賽，需借出校外或較長期間使用者，須由借用人或承辦單位提出公文申請，經總務</w:t>
      </w:r>
      <w:r w:rsidR="006461D6" w:rsidRPr="00BF779F">
        <w:rPr>
          <w:rFonts w:ascii="標楷體" w:eastAsia="標楷體" w:hAnsi="標楷體" w:hint="eastAsia"/>
          <w:szCs w:val="24"/>
        </w:rPr>
        <w:t>長</w:t>
      </w:r>
      <w:r w:rsidRPr="00BF779F">
        <w:rPr>
          <w:rFonts w:ascii="標楷體" w:eastAsia="標楷體" w:hAnsi="標楷體" w:hint="eastAsia"/>
          <w:szCs w:val="24"/>
        </w:rPr>
        <w:t>核准後，始可借出，並應按核定之歸還日期歸還，逾期應重新辦理借用手續。</w:t>
      </w:r>
    </w:p>
    <w:p w:rsidR="00182A1C" w:rsidRPr="00BF779F" w:rsidRDefault="00182A1C" w:rsidP="00422C13">
      <w:pPr>
        <w:tabs>
          <w:tab w:val="left" w:pos="567"/>
        </w:tabs>
        <w:ind w:leftChars="400" w:left="1440" w:hangingChars="200" w:hanging="480"/>
        <w:rPr>
          <w:rFonts w:ascii="標楷體" w:eastAsia="標楷體" w:hAnsi="標楷體"/>
          <w:szCs w:val="24"/>
        </w:rPr>
      </w:pPr>
      <w:r w:rsidRPr="00BF779F">
        <w:rPr>
          <w:rFonts w:ascii="標楷體" w:eastAsia="標楷體" w:hAnsi="標楷體" w:hint="eastAsia"/>
          <w:szCs w:val="24"/>
        </w:rPr>
        <w:t>四、本校教職員</w:t>
      </w:r>
      <w:r w:rsidRPr="00BF779F">
        <w:rPr>
          <w:rFonts w:ascii="標楷體" w:eastAsia="標楷體" w:hAnsi="標楷體"/>
          <w:szCs w:val="24"/>
        </w:rPr>
        <w:t>(</w:t>
      </w:r>
      <w:r w:rsidRPr="00BF779F">
        <w:rPr>
          <w:rFonts w:ascii="標楷體" w:eastAsia="標楷體" w:hAnsi="標楷體" w:hint="eastAsia"/>
          <w:szCs w:val="24"/>
        </w:rPr>
        <w:t>工</w:t>
      </w:r>
      <w:r w:rsidRPr="00BF779F">
        <w:rPr>
          <w:rFonts w:ascii="標楷體" w:eastAsia="標楷體" w:hAnsi="標楷體"/>
          <w:szCs w:val="24"/>
        </w:rPr>
        <w:t>)</w:t>
      </w:r>
      <w:r w:rsidRPr="00BF779F">
        <w:rPr>
          <w:rFonts w:ascii="標楷體" w:eastAsia="標楷體" w:hAnsi="標楷體" w:hint="eastAsia"/>
          <w:szCs w:val="24"/>
        </w:rPr>
        <w:t>借用儀器</w:t>
      </w:r>
      <w:proofErr w:type="gramStart"/>
      <w:r w:rsidRPr="00BF779F">
        <w:rPr>
          <w:rFonts w:ascii="標楷體" w:eastAsia="標楷體" w:hAnsi="標楷體" w:hint="eastAsia"/>
          <w:szCs w:val="24"/>
        </w:rPr>
        <w:t>器材均須填寫</w:t>
      </w:r>
      <w:proofErr w:type="gramEnd"/>
      <w:r w:rsidRPr="00BF779F">
        <w:rPr>
          <w:rFonts w:ascii="標楷體" w:eastAsia="標楷體" w:hAnsi="標楷體" w:hint="eastAsia"/>
          <w:szCs w:val="24"/>
        </w:rPr>
        <w:t>借用單，經保管單位主管核定後，始可借用。學生除須填寫借用單辦理借用手續外，並須扣押學生證始可借出。儀器器材借用程序，由保管單位另訂之。</w:t>
      </w:r>
    </w:p>
    <w:p w:rsidR="00182A1C" w:rsidRPr="00BF779F" w:rsidRDefault="00182A1C" w:rsidP="00422C13">
      <w:pPr>
        <w:tabs>
          <w:tab w:val="left" w:pos="567"/>
        </w:tabs>
        <w:ind w:leftChars="400" w:left="1440" w:hangingChars="200" w:hanging="480"/>
        <w:rPr>
          <w:rFonts w:ascii="標楷體" w:eastAsia="標楷體" w:hAnsi="標楷體"/>
          <w:szCs w:val="24"/>
        </w:rPr>
      </w:pPr>
      <w:r w:rsidRPr="00BF779F">
        <w:rPr>
          <w:rFonts w:ascii="標楷體" w:eastAsia="標楷體" w:hAnsi="標楷體" w:hint="eastAsia"/>
          <w:szCs w:val="24"/>
        </w:rPr>
        <w:t>五、儀器器材借出時，借用人應先自行檢查有否缺損並愛惜使用；歸還時，如因使用不當致故障者應負擔修復費用，如有缺損或遺失，</w:t>
      </w:r>
      <w:proofErr w:type="gramStart"/>
      <w:r w:rsidRPr="00BF779F">
        <w:rPr>
          <w:rFonts w:ascii="標楷體" w:eastAsia="標楷體" w:hAnsi="標楷體" w:hint="eastAsia"/>
          <w:szCs w:val="24"/>
        </w:rPr>
        <w:t>應依損毀</w:t>
      </w:r>
      <w:proofErr w:type="gramEnd"/>
      <w:r w:rsidRPr="00BF779F">
        <w:rPr>
          <w:rFonts w:ascii="標楷體" w:eastAsia="標楷體" w:hAnsi="標楷體" w:hint="eastAsia"/>
          <w:szCs w:val="24"/>
        </w:rPr>
        <w:t>財產之當年購買價格為</w:t>
      </w:r>
      <w:proofErr w:type="gramStart"/>
      <w:r w:rsidRPr="00BF779F">
        <w:rPr>
          <w:rFonts w:ascii="標楷體" w:eastAsia="標楷體" w:hAnsi="標楷體" w:hint="eastAsia"/>
          <w:szCs w:val="24"/>
        </w:rPr>
        <w:t>準</w:t>
      </w:r>
      <w:proofErr w:type="gramEnd"/>
      <w:r w:rsidRPr="00BF779F">
        <w:rPr>
          <w:rFonts w:ascii="標楷體" w:eastAsia="標楷體" w:hAnsi="標楷體" w:hint="eastAsia"/>
          <w:szCs w:val="24"/>
        </w:rPr>
        <w:t>，按已使用之年限折舊計算，負責賠償。</w:t>
      </w:r>
    </w:p>
    <w:p w:rsidR="00182A1C" w:rsidRPr="00BF779F" w:rsidRDefault="00182A1C" w:rsidP="00422C13">
      <w:pPr>
        <w:tabs>
          <w:tab w:val="left" w:pos="567"/>
        </w:tabs>
        <w:ind w:leftChars="400" w:left="1440" w:hangingChars="200" w:hanging="480"/>
        <w:rPr>
          <w:rFonts w:ascii="標楷體" w:eastAsia="標楷體" w:hAnsi="標楷體"/>
          <w:szCs w:val="24"/>
        </w:rPr>
      </w:pPr>
      <w:r w:rsidRPr="00BF779F">
        <w:rPr>
          <w:rFonts w:ascii="標楷體" w:eastAsia="標楷體" w:hAnsi="標楷體" w:hint="eastAsia"/>
          <w:szCs w:val="24"/>
        </w:rPr>
        <w:t>六、如有違反各項設備使用與器材借出之相關規定者，保管單位得停止申請權利一個月，累計違規三次者，保管單位得停止申請權利六個月。</w:t>
      </w:r>
    </w:p>
    <w:p w:rsidR="00182A1C" w:rsidRPr="00422C13" w:rsidRDefault="00182A1C" w:rsidP="00422C13">
      <w:pPr>
        <w:pStyle w:val="a9"/>
        <w:numPr>
          <w:ilvl w:val="0"/>
          <w:numId w:val="40"/>
        </w:numPr>
        <w:tabs>
          <w:tab w:val="left" w:pos="567"/>
        </w:tabs>
        <w:ind w:leftChars="0" w:hanging="960"/>
        <w:rPr>
          <w:rFonts w:ascii="標楷體" w:eastAsia="標楷體" w:hAnsi="標楷體"/>
          <w:szCs w:val="24"/>
        </w:rPr>
      </w:pPr>
      <w:r w:rsidRPr="00422C13">
        <w:rPr>
          <w:rFonts w:ascii="標楷體" w:eastAsia="標楷體" w:hAnsi="標楷體" w:hint="eastAsia"/>
          <w:szCs w:val="24"/>
        </w:rPr>
        <w:t>委託管理規則：</w:t>
      </w:r>
    </w:p>
    <w:p w:rsidR="00182A1C" w:rsidRPr="00BF779F" w:rsidRDefault="00182A1C" w:rsidP="00422C13">
      <w:pPr>
        <w:tabs>
          <w:tab w:val="left" w:pos="567"/>
        </w:tabs>
        <w:ind w:leftChars="400" w:left="1440" w:hangingChars="200" w:hanging="480"/>
        <w:rPr>
          <w:rFonts w:ascii="標楷體" w:eastAsia="標楷體" w:hAnsi="標楷體"/>
          <w:szCs w:val="24"/>
        </w:rPr>
      </w:pPr>
      <w:r w:rsidRPr="00BF779F">
        <w:rPr>
          <w:rFonts w:ascii="標楷體" w:eastAsia="標楷體" w:hAnsi="標楷體" w:hint="eastAsia"/>
          <w:szCs w:val="24"/>
        </w:rPr>
        <w:t>一、受委託單位必須公告委託管理之儀器器材目錄，並訂定儀器器材借用辦法，經</w:t>
      </w:r>
      <w:proofErr w:type="gramStart"/>
      <w:r w:rsidRPr="00BF779F">
        <w:rPr>
          <w:rFonts w:ascii="標楷體" w:eastAsia="標楷體" w:hAnsi="標楷體" w:hint="eastAsia"/>
          <w:szCs w:val="24"/>
        </w:rPr>
        <w:lastRenderedPageBreak/>
        <w:t>總務長核可</w:t>
      </w:r>
      <w:proofErr w:type="gramEnd"/>
      <w:r w:rsidRPr="00BF779F">
        <w:rPr>
          <w:rFonts w:ascii="標楷體" w:eastAsia="標楷體" w:hAnsi="標楷體" w:hint="eastAsia"/>
          <w:szCs w:val="24"/>
        </w:rPr>
        <w:t>後，支援本校教學及公務之進行，提供本校全體學生暨教職員</w:t>
      </w:r>
      <w:r w:rsidRPr="00BF779F">
        <w:rPr>
          <w:rFonts w:ascii="標楷體" w:eastAsia="標楷體" w:hAnsi="標楷體"/>
          <w:szCs w:val="24"/>
        </w:rPr>
        <w:t>(</w:t>
      </w:r>
      <w:r w:rsidRPr="00BF779F">
        <w:rPr>
          <w:rFonts w:ascii="標楷體" w:eastAsia="標楷體" w:hAnsi="標楷體" w:hint="eastAsia"/>
          <w:szCs w:val="24"/>
        </w:rPr>
        <w:t>工</w:t>
      </w:r>
      <w:r w:rsidRPr="00BF779F">
        <w:rPr>
          <w:rFonts w:ascii="標楷體" w:eastAsia="標楷體" w:hAnsi="標楷體"/>
          <w:szCs w:val="24"/>
        </w:rPr>
        <w:t>)</w:t>
      </w:r>
      <w:r w:rsidRPr="00BF779F">
        <w:rPr>
          <w:rFonts w:ascii="標楷體" w:eastAsia="標楷體" w:hAnsi="標楷體" w:hint="eastAsia"/>
          <w:szCs w:val="24"/>
        </w:rPr>
        <w:t>借用。</w:t>
      </w:r>
    </w:p>
    <w:p w:rsidR="00182A1C" w:rsidRPr="00BF779F" w:rsidRDefault="00182A1C" w:rsidP="00422C13">
      <w:pPr>
        <w:tabs>
          <w:tab w:val="left" w:pos="567"/>
        </w:tabs>
        <w:ind w:leftChars="400" w:left="1440" w:hangingChars="200" w:hanging="480"/>
        <w:rPr>
          <w:rFonts w:ascii="標楷體" w:eastAsia="標楷體" w:hAnsi="標楷體"/>
          <w:szCs w:val="24"/>
        </w:rPr>
      </w:pPr>
      <w:r w:rsidRPr="00BF779F">
        <w:rPr>
          <w:rFonts w:ascii="標楷體" w:eastAsia="標楷體" w:hAnsi="標楷體" w:hint="eastAsia"/>
          <w:szCs w:val="24"/>
        </w:rPr>
        <w:t>二、任何儀器器材放置於受委託單位，</w:t>
      </w:r>
      <w:proofErr w:type="gramStart"/>
      <w:r w:rsidRPr="00BF779F">
        <w:rPr>
          <w:rFonts w:ascii="標楷體" w:eastAsia="標楷體" w:hAnsi="標楷體" w:hint="eastAsia"/>
          <w:szCs w:val="24"/>
        </w:rPr>
        <w:t>均視</w:t>
      </w:r>
      <w:r w:rsidRPr="00BF779F">
        <w:rPr>
          <w:rFonts w:ascii="標楷體" w:eastAsia="標楷體" w:hAnsi="標楷體" w:hint="eastAsia"/>
          <w:szCs w:val="24"/>
          <w:u w:val="single"/>
        </w:rPr>
        <w:t>供</w:t>
      </w:r>
      <w:proofErr w:type="gramEnd"/>
      <w:r w:rsidRPr="00BF779F">
        <w:rPr>
          <w:rFonts w:ascii="標楷體" w:eastAsia="標楷體" w:hAnsi="標楷體" w:hint="eastAsia"/>
          <w:szCs w:val="24"/>
        </w:rPr>
        <w:t>公共</w:t>
      </w:r>
      <w:r w:rsidRPr="002A72FC">
        <w:rPr>
          <w:rFonts w:ascii="標楷體" w:eastAsia="標楷體" w:hAnsi="標楷體" w:hint="eastAsia"/>
          <w:szCs w:val="24"/>
        </w:rPr>
        <w:t>使用</w:t>
      </w:r>
      <w:r w:rsidRPr="00BF779F">
        <w:rPr>
          <w:rFonts w:ascii="標楷體" w:eastAsia="標楷體" w:hAnsi="標楷體" w:hint="eastAsia"/>
          <w:szCs w:val="24"/>
        </w:rPr>
        <w:t>，不得據為一般研究室之</w:t>
      </w:r>
      <w:proofErr w:type="gramStart"/>
      <w:r w:rsidRPr="00BF779F">
        <w:rPr>
          <w:rFonts w:ascii="標楷體" w:eastAsia="標楷體" w:hAnsi="標楷體" w:hint="eastAsia"/>
          <w:szCs w:val="24"/>
        </w:rPr>
        <w:t>一</w:t>
      </w:r>
      <w:proofErr w:type="gramEnd"/>
      <w:r w:rsidRPr="00BF779F">
        <w:rPr>
          <w:rFonts w:ascii="標楷體" w:eastAsia="標楷體" w:hAnsi="標楷體" w:hint="eastAsia"/>
          <w:szCs w:val="24"/>
        </w:rPr>
        <w:t>部份。</w:t>
      </w:r>
    </w:p>
    <w:p w:rsidR="00182A1C" w:rsidRPr="00BF779F" w:rsidRDefault="00182A1C" w:rsidP="00422C13">
      <w:pPr>
        <w:tabs>
          <w:tab w:val="left" w:pos="567"/>
        </w:tabs>
        <w:ind w:leftChars="400" w:left="1440" w:hangingChars="200" w:hanging="480"/>
        <w:rPr>
          <w:rFonts w:ascii="標楷體" w:eastAsia="標楷體" w:hAnsi="標楷體"/>
          <w:szCs w:val="24"/>
        </w:rPr>
      </w:pPr>
      <w:r w:rsidRPr="00BF779F">
        <w:rPr>
          <w:rFonts w:ascii="標楷體" w:eastAsia="標楷體" w:hAnsi="標楷體" w:hint="eastAsia"/>
          <w:szCs w:val="24"/>
        </w:rPr>
        <w:t>三、每一儀器器材由受委託單位</w:t>
      </w:r>
      <w:proofErr w:type="gramStart"/>
      <w:r w:rsidRPr="00BF779F">
        <w:rPr>
          <w:rFonts w:ascii="標楷體" w:eastAsia="標楷體" w:hAnsi="標楷體" w:hint="eastAsia"/>
          <w:szCs w:val="24"/>
        </w:rPr>
        <w:t>託</w:t>
      </w:r>
      <w:proofErr w:type="gramEnd"/>
      <w:r w:rsidRPr="00BF779F">
        <w:rPr>
          <w:rFonts w:ascii="標楷體" w:eastAsia="標楷體" w:hAnsi="標楷體" w:hint="eastAsia"/>
          <w:szCs w:val="24"/>
        </w:rPr>
        <w:t>請專人管理。託管人或管理人應熟知該儀器之性能、維護及零件之庫存情形。並應留存使用紀錄，備供查核。</w:t>
      </w:r>
    </w:p>
    <w:p w:rsidR="00182A1C" w:rsidRPr="00BF779F" w:rsidRDefault="00182A1C" w:rsidP="00422C13">
      <w:pPr>
        <w:tabs>
          <w:tab w:val="left" w:pos="567"/>
        </w:tabs>
        <w:ind w:leftChars="400" w:left="1440" w:hangingChars="200" w:hanging="480"/>
        <w:rPr>
          <w:rFonts w:ascii="標楷體" w:eastAsia="標楷體" w:hAnsi="標楷體"/>
          <w:szCs w:val="24"/>
        </w:rPr>
      </w:pPr>
      <w:r w:rsidRPr="00BF779F">
        <w:rPr>
          <w:rFonts w:ascii="標楷體" w:eastAsia="標楷體" w:hAnsi="標楷體" w:hint="eastAsia"/>
          <w:szCs w:val="24"/>
        </w:rPr>
        <w:t>四、受委託單位為存放儀器器材之所在地，不得任意更動放置地點。有搬動之必要時須先徵得總務處之同意，並公告全校全體學生暨教職員</w:t>
      </w:r>
      <w:r w:rsidRPr="00BF779F">
        <w:rPr>
          <w:rFonts w:ascii="標楷體" w:eastAsia="標楷體" w:hAnsi="標楷體"/>
          <w:szCs w:val="24"/>
        </w:rPr>
        <w:t>(</w:t>
      </w:r>
      <w:r w:rsidRPr="00BF779F">
        <w:rPr>
          <w:rFonts w:ascii="標楷體" w:eastAsia="標楷體" w:hAnsi="標楷體" w:hint="eastAsia"/>
          <w:szCs w:val="24"/>
        </w:rPr>
        <w:t>工</w:t>
      </w:r>
      <w:r w:rsidRPr="00BF779F">
        <w:rPr>
          <w:rFonts w:ascii="標楷體" w:eastAsia="標楷體" w:hAnsi="標楷體"/>
          <w:szCs w:val="24"/>
        </w:rPr>
        <w:t>)</w:t>
      </w:r>
      <w:r w:rsidRPr="00BF779F">
        <w:rPr>
          <w:rFonts w:ascii="標楷體" w:eastAsia="標楷體" w:hAnsi="標楷體" w:hint="eastAsia"/>
          <w:szCs w:val="24"/>
        </w:rPr>
        <w:t>知悉。</w:t>
      </w:r>
    </w:p>
    <w:p w:rsidR="00182A1C" w:rsidRPr="00BF779F" w:rsidRDefault="00182A1C" w:rsidP="00422C13">
      <w:pPr>
        <w:tabs>
          <w:tab w:val="left" w:pos="567"/>
        </w:tabs>
        <w:ind w:leftChars="400" w:left="1440" w:hangingChars="200" w:hanging="480"/>
        <w:rPr>
          <w:rFonts w:ascii="標楷體" w:eastAsia="標楷體" w:hAnsi="標楷體"/>
          <w:szCs w:val="24"/>
        </w:rPr>
      </w:pPr>
      <w:r w:rsidRPr="00BF779F">
        <w:rPr>
          <w:rFonts w:ascii="標楷體" w:eastAsia="標楷體" w:hAnsi="標楷體" w:hint="eastAsia"/>
          <w:szCs w:val="24"/>
        </w:rPr>
        <w:t>五、每一儀器器材應設有使用登記簿及修護紀錄，使用人應確實登記或預約，並須保持儀器及其周圍環境之清潔。嚴禁未登記而使用。管理人員應登記該儀器器材每次故障及修護之經過。</w:t>
      </w:r>
    </w:p>
    <w:p w:rsidR="00182A1C" w:rsidRPr="00BF779F" w:rsidRDefault="00182A1C" w:rsidP="00422C13">
      <w:pPr>
        <w:tabs>
          <w:tab w:val="left" w:pos="567"/>
        </w:tabs>
        <w:ind w:leftChars="400" w:left="1440" w:hangingChars="200" w:hanging="480"/>
        <w:rPr>
          <w:rFonts w:ascii="標楷體" w:eastAsia="標楷體" w:hAnsi="標楷體"/>
          <w:szCs w:val="24"/>
        </w:rPr>
      </w:pPr>
      <w:r w:rsidRPr="00BF779F">
        <w:rPr>
          <w:rFonts w:ascii="標楷體" w:eastAsia="標楷體" w:hAnsi="標楷體" w:hint="eastAsia"/>
          <w:szCs w:val="24"/>
        </w:rPr>
        <w:t>六、使用儀器器材所需消耗性材料原則上由使用者負擔，細則由各受委託單位訂定。</w:t>
      </w:r>
    </w:p>
    <w:p w:rsidR="00182A1C" w:rsidRPr="00BF779F" w:rsidRDefault="00182A1C" w:rsidP="00422C13">
      <w:pPr>
        <w:tabs>
          <w:tab w:val="left" w:pos="567"/>
        </w:tabs>
        <w:ind w:leftChars="400" w:left="1440" w:hangingChars="200" w:hanging="480"/>
        <w:rPr>
          <w:rFonts w:ascii="標楷體" w:eastAsia="標楷體" w:hAnsi="標楷體"/>
          <w:szCs w:val="24"/>
        </w:rPr>
      </w:pPr>
      <w:r w:rsidRPr="00BF779F">
        <w:rPr>
          <w:rFonts w:ascii="標楷體" w:eastAsia="標楷體" w:hAnsi="標楷體" w:hint="eastAsia"/>
          <w:szCs w:val="24"/>
        </w:rPr>
        <w:t>七、儀器器材應共同愛護，使用人發現任何異常時應立即通知託管人及受委託單位，由託管人及受委託單位會同總務處做妥善處理。</w:t>
      </w:r>
    </w:p>
    <w:p w:rsidR="00182A1C" w:rsidRPr="00BF779F" w:rsidRDefault="00182A1C" w:rsidP="00422C13">
      <w:pPr>
        <w:tabs>
          <w:tab w:val="left" w:pos="567"/>
        </w:tabs>
        <w:ind w:leftChars="400" w:left="1440" w:hangingChars="200" w:hanging="480"/>
        <w:rPr>
          <w:rFonts w:ascii="標楷體" w:eastAsia="標楷體" w:hAnsi="標楷體"/>
          <w:szCs w:val="24"/>
        </w:rPr>
      </w:pPr>
      <w:r w:rsidRPr="00BF779F">
        <w:rPr>
          <w:rFonts w:ascii="標楷體" w:eastAsia="標楷體" w:hAnsi="標楷體" w:hint="eastAsia"/>
          <w:szCs w:val="24"/>
        </w:rPr>
        <w:t>八、各受委託單位主管離職時，應將受委託單位的儀器器材移交或交給總務處處理，不可私</w:t>
      </w:r>
      <w:proofErr w:type="gramStart"/>
      <w:r w:rsidRPr="00BF779F">
        <w:rPr>
          <w:rFonts w:ascii="標楷體" w:eastAsia="標楷體" w:hAnsi="標楷體" w:hint="eastAsia"/>
          <w:szCs w:val="24"/>
        </w:rPr>
        <w:t>相轉授。</w:t>
      </w:r>
      <w:proofErr w:type="gramEnd"/>
    </w:p>
    <w:p w:rsidR="00182A1C" w:rsidRPr="00422C13" w:rsidRDefault="00572A01" w:rsidP="00422C13">
      <w:pPr>
        <w:pStyle w:val="a9"/>
        <w:numPr>
          <w:ilvl w:val="0"/>
          <w:numId w:val="40"/>
        </w:numPr>
        <w:tabs>
          <w:tab w:val="left" w:pos="567"/>
        </w:tabs>
        <w:ind w:leftChars="0" w:left="993" w:hanging="993"/>
        <w:rPr>
          <w:rFonts w:ascii="標楷體" w:eastAsia="標楷體" w:hAnsi="標楷體"/>
          <w:szCs w:val="24"/>
        </w:rPr>
      </w:pPr>
      <w:r w:rsidRPr="00422C13">
        <w:rPr>
          <w:rFonts w:ascii="標楷體" w:eastAsia="標楷體" w:hAnsi="標楷體" w:cs="標楷體-WinCharSetFFFF-H" w:hint="eastAsia"/>
          <w:color w:val="000000" w:themeColor="text1"/>
          <w:kern w:val="0"/>
          <w:szCs w:val="24"/>
        </w:rPr>
        <w:t>本辦法經</w:t>
      </w:r>
      <w:r w:rsidRPr="00422C13">
        <w:rPr>
          <w:rFonts w:ascii="標楷體" w:eastAsia="標楷體" w:hAnsi="標楷體" w:cs="標楷體" w:hint="eastAsia"/>
          <w:bCs/>
          <w:color w:val="000000" w:themeColor="text1"/>
          <w:kern w:val="0"/>
          <w:szCs w:val="24"/>
        </w:rPr>
        <w:t>行政會議通過，校長核定後</w:t>
      </w:r>
      <w:r w:rsidRPr="00422C13">
        <w:rPr>
          <w:rFonts w:ascii="標楷體" w:eastAsia="標楷體" w:cs="標楷體" w:hint="eastAsia"/>
          <w:bCs/>
          <w:color w:val="000000" w:themeColor="text1"/>
          <w:kern w:val="0"/>
          <w:szCs w:val="24"/>
        </w:rPr>
        <w:t>公布</w:t>
      </w:r>
      <w:r w:rsidRPr="00422C13">
        <w:rPr>
          <w:rFonts w:ascii="標楷體" w:eastAsia="標楷體" w:hAnsi="標楷體" w:cs="標楷體" w:hint="eastAsia"/>
          <w:bCs/>
          <w:color w:val="000000" w:themeColor="text1"/>
          <w:kern w:val="0"/>
          <w:szCs w:val="24"/>
        </w:rPr>
        <w:t>施行，修正時亦同。</w:t>
      </w:r>
    </w:p>
    <w:p w:rsidR="00182A1C" w:rsidRPr="00BF779F" w:rsidRDefault="00182A1C" w:rsidP="00422C13">
      <w:pPr>
        <w:tabs>
          <w:tab w:val="left" w:pos="567"/>
        </w:tabs>
        <w:spacing w:line="360" w:lineRule="auto"/>
        <w:ind w:hanging="960"/>
        <w:rPr>
          <w:rFonts w:ascii="標楷體" w:eastAsia="標楷體" w:hAnsi="標楷體"/>
          <w:szCs w:val="24"/>
        </w:rPr>
      </w:pPr>
    </w:p>
    <w:p w:rsidR="00182A1C" w:rsidRPr="00DB2FB9" w:rsidRDefault="00182A1C" w:rsidP="00422C13">
      <w:pPr>
        <w:tabs>
          <w:tab w:val="left" w:pos="567"/>
        </w:tabs>
        <w:spacing w:line="360" w:lineRule="auto"/>
        <w:ind w:hanging="960"/>
        <w:rPr>
          <w:rFonts w:eastAsia="標楷體"/>
          <w:sz w:val="26"/>
          <w:szCs w:val="26"/>
        </w:rPr>
      </w:pPr>
    </w:p>
    <w:sectPr w:rsidR="00182A1C" w:rsidRPr="00DB2FB9" w:rsidSect="00BF779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E66" w:rsidRDefault="00384E66" w:rsidP="00116C34">
      <w:r>
        <w:separator/>
      </w:r>
    </w:p>
  </w:endnote>
  <w:endnote w:type="continuationSeparator" w:id="0">
    <w:p w:rsidR="00384E66" w:rsidRDefault="00384E66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E66" w:rsidRDefault="00384E66" w:rsidP="00116C34">
      <w:r>
        <w:separator/>
      </w:r>
    </w:p>
  </w:footnote>
  <w:footnote w:type="continuationSeparator" w:id="0">
    <w:p w:rsidR="00384E66" w:rsidRDefault="00384E66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16D"/>
    <w:multiLevelType w:val="hybridMultilevel"/>
    <w:tmpl w:val="C1A2DAC6"/>
    <w:lvl w:ilvl="0" w:tplc="F6AE012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94783A00">
      <w:start w:val="1"/>
      <w:numFmt w:val="taiwaneseCountingThousand"/>
      <w:lvlText w:val="第%2條"/>
      <w:lvlJc w:val="left"/>
      <w:pPr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abstractNum w:abstractNumId="1">
    <w:nsid w:val="058A366C"/>
    <w:multiLevelType w:val="hybridMultilevel"/>
    <w:tmpl w:val="D06C7D60"/>
    <w:lvl w:ilvl="0" w:tplc="2B001A46">
      <w:start w:val="1"/>
      <w:numFmt w:val="taiwaneseCountingThousand"/>
      <w:lvlText w:val="%1、"/>
      <w:lvlJc w:val="left"/>
      <w:pPr>
        <w:tabs>
          <w:tab w:val="num" w:pos="792"/>
        </w:tabs>
        <w:ind w:left="79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2"/>
        </w:tabs>
        <w:ind w:left="103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2"/>
        </w:tabs>
        <w:ind w:left="247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2"/>
        </w:tabs>
        <w:ind w:left="295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32"/>
        </w:tabs>
        <w:ind w:left="343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2"/>
        </w:tabs>
        <w:ind w:left="391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480"/>
      </w:pPr>
      <w:rPr>
        <w:rFonts w:cs="Times New Roman"/>
      </w:rPr>
    </w:lvl>
  </w:abstractNum>
  <w:abstractNum w:abstractNumId="2">
    <w:nsid w:val="0AE47F24"/>
    <w:multiLevelType w:val="hybridMultilevel"/>
    <w:tmpl w:val="CB344206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FA9665B"/>
    <w:multiLevelType w:val="hybridMultilevel"/>
    <w:tmpl w:val="F8E88E04"/>
    <w:lvl w:ilvl="0" w:tplc="3DCC07A2">
      <w:start w:val="1"/>
      <w:numFmt w:val="decimal"/>
      <w:lvlText w:val="第%1條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1B5190"/>
    <w:multiLevelType w:val="hybridMultilevel"/>
    <w:tmpl w:val="4ABC8CDC"/>
    <w:lvl w:ilvl="0" w:tplc="3DCC07A2">
      <w:start w:val="1"/>
      <w:numFmt w:val="decimal"/>
      <w:lvlText w:val="第%1條"/>
      <w:lvlJc w:val="left"/>
      <w:pPr>
        <w:ind w:left="119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2945DBF"/>
    <w:multiLevelType w:val="hybridMultilevel"/>
    <w:tmpl w:val="6B6EC23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1CE82AB1"/>
    <w:multiLevelType w:val="hybridMultilevel"/>
    <w:tmpl w:val="FF20FE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1EC764F7"/>
    <w:multiLevelType w:val="hybridMultilevel"/>
    <w:tmpl w:val="3DBCBE5E"/>
    <w:lvl w:ilvl="0" w:tplc="3DCC07A2">
      <w:start w:val="1"/>
      <w:numFmt w:val="decimal"/>
      <w:lvlText w:val="第%1條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1794675"/>
    <w:multiLevelType w:val="hybridMultilevel"/>
    <w:tmpl w:val="8D6602EE"/>
    <w:lvl w:ilvl="0" w:tplc="92A42866">
      <w:start w:val="1"/>
      <w:numFmt w:val="taiwaneseCountingThousand"/>
      <w:lvlText w:val="%1、"/>
      <w:lvlJc w:val="left"/>
      <w:pPr>
        <w:tabs>
          <w:tab w:val="num" w:pos="489"/>
        </w:tabs>
        <w:ind w:left="489" w:hanging="720"/>
      </w:pPr>
      <w:rPr>
        <w:rFonts w:ascii="新細明體" w:eastAsia="新細明體" w:hAnsi="新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283B08BB"/>
    <w:multiLevelType w:val="hybridMultilevel"/>
    <w:tmpl w:val="47087DFA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EF63D64"/>
    <w:multiLevelType w:val="hybridMultilevel"/>
    <w:tmpl w:val="3C2488CA"/>
    <w:lvl w:ilvl="0" w:tplc="23DC0454">
      <w:start w:val="1"/>
      <w:numFmt w:val="taiwaneseCountingThousand"/>
      <w:lvlText w:val="%1."/>
      <w:lvlJc w:val="left"/>
      <w:pPr>
        <w:tabs>
          <w:tab w:val="num" w:pos="1638"/>
        </w:tabs>
        <w:ind w:left="1638" w:hanging="360"/>
      </w:pPr>
      <w:rPr>
        <w:rFonts w:ascii="Times New Roman" w:hAnsi="Times New Roman" w:cs="Times New Roman"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33D105A5"/>
    <w:multiLevelType w:val="hybridMultilevel"/>
    <w:tmpl w:val="767E5436"/>
    <w:lvl w:ilvl="0" w:tplc="EA288AAC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ascii="標楷體" w:eastAsia="標楷體" w:hAnsi="Calibri" w:cs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35A2482D"/>
    <w:multiLevelType w:val="hybridMultilevel"/>
    <w:tmpl w:val="06C86634"/>
    <w:lvl w:ilvl="0" w:tplc="4FDC0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38EE50E7"/>
    <w:multiLevelType w:val="hybridMultilevel"/>
    <w:tmpl w:val="F09E765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39EC5B1E"/>
    <w:multiLevelType w:val="hybridMultilevel"/>
    <w:tmpl w:val="75664570"/>
    <w:lvl w:ilvl="0" w:tplc="56F0B19E">
      <w:start w:val="1"/>
      <w:numFmt w:val="taiwaneseCountingThousand"/>
      <w:lvlText w:val="%1、"/>
      <w:lvlJc w:val="left"/>
      <w:pPr>
        <w:tabs>
          <w:tab w:val="num" w:pos="552"/>
        </w:tabs>
        <w:ind w:left="552" w:hanging="480"/>
      </w:pPr>
      <w:rPr>
        <w:rFonts w:ascii="標楷體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032"/>
        </w:tabs>
        <w:ind w:left="103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2"/>
        </w:tabs>
        <w:ind w:left="247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2"/>
        </w:tabs>
        <w:ind w:left="295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32"/>
        </w:tabs>
        <w:ind w:left="343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2"/>
        </w:tabs>
        <w:ind w:left="391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480"/>
      </w:pPr>
      <w:rPr>
        <w:rFonts w:cs="Times New Roman"/>
      </w:rPr>
    </w:lvl>
  </w:abstractNum>
  <w:abstractNum w:abstractNumId="15">
    <w:nsid w:val="3C5667B8"/>
    <w:multiLevelType w:val="hybridMultilevel"/>
    <w:tmpl w:val="B29E0D64"/>
    <w:lvl w:ilvl="0" w:tplc="3DCC07A2">
      <w:start w:val="1"/>
      <w:numFmt w:val="decimal"/>
      <w:lvlText w:val="第%1條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D9547DD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4140754B"/>
    <w:multiLevelType w:val="hybridMultilevel"/>
    <w:tmpl w:val="1B722E00"/>
    <w:lvl w:ilvl="0" w:tplc="D83AE14C">
      <w:start w:val="1"/>
      <w:numFmt w:val="taiwaneseCountingThousand"/>
      <w:pStyle w:val="text2"/>
      <w:lvlText w:val="第%1條"/>
      <w:lvlJc w:val="left"/>
      <w:pPr>
        <w:tabs>
          <w:tab w:val="num" w:pos="1080"/>
        </w:tabs>
        <w:ind w:left="480" w:hanging="480"/>
      </w:pPr>
      <w:rPr>
        <w:rFonts w:ascii="Times New Roman" w:eastAsia="標楷體" w:hAnsi="Times New Roman" w:cs="Times New Roman" w:hint="default"/>
        <w:u w:val="none"/>
      </w:rPr>
    </w:lvl>
    <w:lvl w:ilvl="1" w:tplc="4F144C0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417F5F1E"/>
    <w:multiLevelType w:val="hybridMultilevel"/>
    <w:tmpl w:val="A8A081FA"/>
    <w:lvl w:ilvl="0" w:tplc="EA288AAC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ascii="標楷體" w:eastAsia="標楷體" w:hAnsi="Calibri" w:cs="標楷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19">
    <w:nsid w:val="41D07965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0">
    <w:nsid w:val="42050CBD"/>
    <w:multiLevelType w:val="hybridMultilevel"/>
    <w:tmpl w:val="D632E1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47C47984"/>
    <w:multiLevelType w:val="hybridMultilevel"/>
    <w:tmpl w:val="11762512"/>
    <w:lvl w:ilvl="0" w:tplc="F6AE012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abstractNum w:abstractNumId="22">
    <w:nsid w:val="4F3603F9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59334C6F"/>
    <w:multiLevelType w:val="hybridMultilevel"/>
    <w:tmpl w:val="FABEF32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5AF81D19"/>
    <w:multiLevelType w:val="hybridMultilevel"/>
    <w:tmpl w:val="E8360606"/>
    <w:lvl w:ilvl="0" w:tplc="07349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5BF09EBA">
      <w:start w:val="1"/>
      <w:numFmt w:val="taiwaneseCountingThousand"/>
      <w:lvlText w:val="%2、"/>
      <w:lvlJc w:val="left"/>
      <w:pPr>
        <w:tabs>
          <w:tab w:val="num" w:pos="489"/>
        </w:tabs>
        <w:ind w:left="489" w:hanging="720"/>
      </w:pPr>
      <w:rPr>
        <w:rFonts w:ascii="新細明體" w:eastAsia="新細明體" w:hAnsi="新細明體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29"/>
        </w:tabs>
        <w:ind w:left="72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209"/>
        </w:tabs>
        <w:ind w:left="120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9"/>
        </w:tabs>
        <w:ind w:left="168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169"/>
        </w:tabs>
        <w:ind w:left="216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649"/>
        </w:tabs>
        <w:ind w:left="264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9"/>
        </w:tabs>
        <w:ind w:left="312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09"/>
        </w:tabs>
        <w:ind w:left="3609" w:hanging="480"/>
      </w:pPr>
      <w:rPr>
        <w:rFonts w:cs="Times New Roman"/>
      </w:rPr>
    </w:lvl>
  </w:abstractNum>
  <w:abstractNum w:abstractNumId="25">
    <w:nsid w:val="5E466627"/>
    <w:multiLevelType w:val="hybridMultilevel"/>
    <w:tmpl w:val="419EA590"/>
    <w:lvl w:ilvl="0" w:tplc="6C462292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61611D2B"/>
    <w:multiLevelType w:val="hybridMultilevel"/>
    <w:tmpl w:val="8410D98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67D7685B"/>
    <w:multiLevelType w:val="hybridMultilevel"/>
    <w:tmpl w:val="E47CE736"/>
    <w:lvl w:ilvl="0" w:tplc="23DC0454">
      <w:start w:val="1"/>
      <w:numFmt w:val="taiwaneseCountingThousand"/>
      <w:lvlText w:val="%1."/>
      <w:lvlJc w:val="left"/>
      <w:pPr>
        <w:tabs>
          <w:tab w:val="num" w:pos="1440"/>
        </w:tabs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28">
    <w:nsid w:val="715651A6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72115332"/>
    <w:multiLevelType w:val="hybridMultilevel"/>
    <w:tmpl w:val="D5885F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>
    <w:nsid w:val="79905032"/>
    <w:multiLevelType w:val="hybridMultilevel"/>
    <w:tmpl w:val="B92A18C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7A7E7544"/>
    <w:multiLevelType w:val="hybridMultilevel"/>
    <w:tmpl w:val="1758F1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>
    <w:nsid w:val="7E5437DA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6"/>
  </w:num>
  <w:num w:numId="5">
    <w:abstractNumId w:val="22"/>
  </w:num>
  <w:num w:numId="6">
    <w:abstractNumId w:val="28"/>
  </w:num>
  <w:num w:numId="7">
    <w:abstractNumId w:val="19"/>
  </w:num>
  <w:num w:numId="8">
    <w:abstractNumId w:val="32"/>
  </w:num>
  <w:num w:numId="9">
    <w:abstractNumId w:val="17"/>
  </w:num>
  <w:num w:numId="10">
    <w:abstractNumId w:val="18"/>
  </w:num>
  <w:num w:numId="11">
    <w:abstractNumId w:val="1"/>
  </w:num>
  <w:num w:numId="12">
    <w:abstractNumId w:val="27"/>
  </w:num>
  <w:num w:numId="13">
    <w:abstractNumId w:val="23"/>
  </w:num>
  <w:num w:numId="14">
    <w:abstractNumId w:val="26"/>
  </w:num>
  <w:num w:numId="15">
    <w:abstractNumId w:val="13"/>
  </w:num>
  <w:num w:numId="16">
    <w:abstractNumId w:val="30"/>
  </w:num>
  <w:num w:numId="17">
    <w:abstractNumId w:val="25"/>
  </w:num>
  <w:num w:numId="18">
    <w:abstractNumId w:val="17"/>
  </w:num>
  <w:num w:numId="19">
    <w:abstractNumId w:val="10"/>
  </w:num>
  <w:num w:numId="20">
    <w:abstractNumId w:val="24"/>
  </w:num>
  <w:num w:numId="21">
    <w:abstractNumId w:val="14"/>
  </w:num>
  <w:num w:numId="22">
    <w:abstractNumId w:val="11"/>
  </w:num>
  <w:num w:numId="23">
    <w:abstractNumId w:val="5"/>
  </w:num>
  <w:num w:numId="24">
    <w:abstractNumId w:val="31"/>
  </w:num>
  <w:num w:numId="25">
    <w:abstractNumId w:val="20"/>
  </w:num>
  <w:num w:numId="26">
    <w:abstractNumId w:val="29"/>
  </w:num>
  <w:num w:numId="27">
    <w:abstractNumId w:val="6"/>
  </w:num>
  <w:num w:numId="28">
    <w:abstractNumId w:val="21"/>
  </w:num>
  <w:num w:numId="29">
    <w:abstractNumId w:val="8"/>
  </w:num>
  <w:num w:numId="30">
    <w:abstractNumId w:val="0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3"/>
  </w:num>
  <w:num w:numId="40">
    <w:abstractNumId w:val="4"/>
  </w:num>
  <w:num w:numId="41">
    <w:abstractNumId w:val="15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5D"/>
    <w:rsid w:val="00050176"/>
    <w:rsid w:val="00063D3B"/>
    <w:rsid w:val="00116C34"/>
    <w:rsid w:val="00142CBD"/>
    <w:rsid w:val="00150DD3"/>
    <w:rsid w:val="0015335B"/>
    <w:rsid w:val="0017472D"/>
    <w:rsid w:val="0017502D"/>
    <w:rsid w:val="00182A1C"/>
    <w:rsid w:val="001E05C2"/>
    <w:rsid w:val="0022141A"/>
    <w:rsid w:val="00253487"/>
    <w:rsid w:val="002A72FC"/>
    <w:rsid w:val="00336E0E"/>
    <w:rsid w:val="00350F1C"/>
    <w:rsid w:val="003619D5"/>
    <w:rsid w:val="0037755C"/>
    <w:rsid w:val="00384E66"/>
    <w:rsid w:val="00422C13"/>
    <w:rsid w:val="00477F1D"/>
    <w:rsid w:val="0052746E"/>
    <w:rsid w:val="00572A01"/>
    <w:rsid w:val="00580D70"/>
    <w:rsid w:val="00590119"/>
    <w:rsid w:val="005974CC"/>
    <w:rsid w:val="005A38D1"/>
    <w:rsid w:val="005B2AFC"/>
    <w:rsid w:val="005D209F"/>
    <w:rsid w:val="005E043D"/>
    <w:rsid w:val="00601645"/>
    <w:rsid w:val="006461D6"/>
    <w:rsid w:val="006638CC"/>
    <w:rsid w:val="00714E52"/>
    <w:rsid w:val="0072652F"/>
    <w:rsid w:val="00781AD1"/>
    <w:rsid w:val="007B52A4"/>
    <w:rsid w:val="007C682A"/>
    <w:rsid w:val="007F1027"/>
    <w:rsid w:val="00823780"/>
    <w:rsid w:val="008849B3"/>
    <w:rsid w:val="00885E2C"/>
    <w:rsid w:val="008F35DA"/>
    <w:rsid w:val="00937C5A"/>
    <w:rsid w:val="00996883"/>
    <w:rsid w:val="009A2ED0"/>
    <w:rsid w:val="009A7486"/>
    <w:rsid w:val="009E5E5D"/>
    <w:rsid w:val="00A128AE"/>
    <w:rsid w:val="00A14AB9"/>
    <w:rsid w:val="00A64803"/>
    <w:rsid w:val="00A825CB"/>
    <w:rsid w:val="00A86733"/>
    <w:rsid w:val="00B36E8B"/>
    <w:rsid w:val="00B6727F"/>
    <w:rsid w:val="00BA78B1"/>
    <w:rsid w:val="00BF779F"/>
    <w:rsid w:val="00C0035B"/>
    <w:rsid w:val="00C0110E"/>
    <w:rsid w:val="00C26DC9"/>
    <w:rsid w:val="00CA234F"/>
    <w:rsid w:val="00CB4CCF"/>
    <w:rsid w:val="00D5612A"/>
    <w:rsid w:val="00D722D9"/>
    <w:rsid w:val="00D76739"/>
    <w:rsid w:val="00D93D18"/>
    <w:rsid w:val="00DB2FB9"/>
    <w:rsid w:val="00DC2114"/>
    <w:rsid w:val="00DF4FC4"/>
    <w:rsid w:val="00DF7009"/>
    <w:rsid w:val="00E22C05"/>
    <w:rsid w:val="00E4373B"/>
    <w:rsid w:val="00E440AC"/>
    <w:rsid w:val="00E5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character" w:styleId="a8">
    <w:name w:val="Strong"/>
    <w:basedOn w:val="a0"/>
    <w:uiPriority w:val="99"/>
    <w:qFormat/>
    <w:rsid w:val="007C682A"/>
    <w:rPr>
      <w:rFonts w:cs="Times New Roman"/>
      <w:b/>
      <w:bCs/>
    </w:rPr>
  </w:style>
  <w:style w:type="paragraph" w:customStyle="1" w:styleId="text2">
    <w:name w:val="text2"/>
    <w:basedOn w:val="a"/>
    <w:uiPriority w:val="99"/>
    <w:rsid w:val="001E05C2"/>
    <w:pPr>
      <w:numPr>
        <w:numId w:val="9"/>
      </w:numPr>
      <w:kinsoku w:val="0"/>
      <w:autoSpaceDE w:val="0"/>
      <w:autoSpaceDN w:val="0"/>
      <w:snapToGrid w:val="0"/>
      <w:spacing w:before="120" w:after="120"/>
      <w:jc w:val="both"/>
    </w:pPr>
    <w:rPr>
      <w:rFonts w:ascii="Times New Roman" w:eastAsia="標楷體" w:hAnsi="Times New Roman"/>
      <w:spacing w:val="-4"/>
      <w:sz w:val="28"/>
      <w:szCs w:val="24"/>
    </w:rPr>
  </w:style>
  <w:style w:type="paragraph" w:customStyle="1" w:styleId="text3">
    <w:name w:val="text3"/>
    <w:basedOn w:val="a"/>
    <w:uiPriority w:val="99"/>
    <w:rsid w:val="001E05C2"/>
    <w:pPr>
      <w:widowControl/>
      <w:tabs>
        <w:tab w:val="left" w:pos="1134"/>
        <w:tab w:val="left" w:pos="1276"/>
      </w:tabs>
      <w:snapToGrid w:val="0"/>
      <w:spacing w:afterLines="50"/>
      <w:ind w:left="1133" w:hangingChars="472" w:hanging="1133"/>
      <w:jc w:val="both"/>
    </w:pPr>
    <w:rPr>
      <w:rFonts w:ascii="Times New Roman" w:eastAsia="標楷體" w:hAnsi="Times New Roman"/>
      <w:kern w:val="0"/>
      <w:szCs w:val="27"/>
    </w:rPr>
  </w:style>
  <w:style w:type="paragraph" w:customStyle="1" w:styleId="sub">
    <w:name w:val="sub"/>
    <w:basedOn w:val="Web"/>
    <w:uiPriority w:val="99"/>
    <w:rsid w:val="00C26DC9"/>
    <w:pPr>
      <w:tabs>
        <w:tab w:val="left" w:pos="426"/>
      </w:tabs>
      <w:snapToGrid w:val="0"/>
      <w:spacing w:beforeLines="100" w:beforeAutospacing="0" w:afterLines="100" w:afterAutospacing="0"/>
      <w:ind w:left="118" w:right="-57" w:hangingChars="118" w:hanging="118"/>
      <w:jc w:val="both"/>
    </w:pPr>
    <w:rPr>
      <w:rFonts w:ascii="Times New Roman" w:eastAsia="標楷體" w:hAnsi="Times New Roman" w:cs="Times New Roman"/>
      <w:sz w:val="36"/>
      <w:szCs w:val="36"/>
    </w:rPr>
  </w:style>
  <w:style w:type="paragraph" w:styleId="a9">
    <w:name w:val="List Paragraph"/>
    <w:basedOn w:val="a"/>
    <w:uiPriority w:val="99"/>
    <w:qFormat/>
    <w:rsid w:val="0005017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character" w:styleId="a8">
    <w:name w:val="Strong"/>
    <w:basedOn w:val="a0"/>
    <w:uiPriority w:val="99"/>
    <w:qFormat/>
    <w:rsid w:val="007C682A"/>
    <w:rPr>
      <w:rFonts w:cs="Times New Roman"/>
      <w:b/>
      <w:bCs/>
    </w:rPr>
  </w:style>
  <w:style w:type="paragraph" w:customStyle="1" w:styleId="text2">
    <w:name w:val="text2"/>
    <w:basedOn w:val="a"/>
    <w:uiPriority w:val="99"/>
    <w:rsid w:val="001E05C2"/>
    <w:pPr>
      <w:numPr>
        <w:numId w:val="9"/>
      </w:numPr>
      <w:kinsoku w:val="0"/>
      <w:autoSpaceDE w:val="0"/>
      <w:autoSpaceDN w:val="0"/>
      <w:snapToGrid w:val="0"/>
      <w:spacing w:before="120" w:after="120"/>
      <w:jc w:val="both"/>
    </w:pPr>
    <w:rPr>
      <w:rFonts w:ascii="Times New Roman" w:eastAsia="標楷體" w:hAnsi="Times New Roman"/>
      <w:spacing w:val="-4"/>
      <w:sz w:val="28"/>
      <w:szCs w:val="24"/>
    </w:rPr>
  </w:style>
  <w:style w:type="paragraph" w:customStyle="1" w:styleId="text3">
    <w:name w:val="text3"/>
    <w:basedOn w:val="a"/>
    <w:uiPriority w:val="99"/>
    <w:rsid w:val="001E05C2"/>
    <w:pPr>
      <w:widowControl/>
      <w:tabs>
        <w:tab w:val="left" w:pos="1134"/>
        <w:tab w:val="left" w:pos="1276"/>
      </w:tabs>
      <w:snapToGrid w:val="0"/>
      <w:spacing w:afterLines="50"/>
      <w:ind w:left="1133" w:hangingChars="472" w:hanging="1133"/>
      <w:jc w:val="both"/>
    </w:pPr>
    <w:rPr>
      <w:rFonts w:ascii="Times New Roman" w:eastAsia="標楷體" w:hAnsi="Times New Roman"/>
      <w:kern w:val="0"/>
      <w:szCs w:val="27"/>
    </w:rPr>
  </w:style>
  <w:style w:type="paragraph" w:customStyle="1" w:styleId="sub">
    <w:name w:val="sub"/>
    <w:basedOn w:val="Web"/>
    <w:uiPriority w:val="99"/>
    <w:rsid w:val="00C26DC9"/>
    <w:pPr>
      <w:tabs>
        <w:tab w:val="left" w:pos="426"/>
      </w:tabs>
      <w:snapToGrid w:val="0"/>
      <w:spacing w:beforeLines="100" w:beforeAutospacing="0" w:afterLines="100" w:afterAutospacing="0"/>
      <w:ind w:left="118" w:right="-57" w:hangingChars="118" w:hanging="118"/>
      <w:jc w:val="both"/>
    </w:pPr>
    <w:rPr>
      <w:rFonts w:ascii="Times New Roman" w:eastAsia="標楷體" w:hAnsi="Times New Roman" w:cs="Times New Roman"/>
      <w:sz w:val="36"/>
      <w:szCs w:val="36"/>
    </w:rPr>
  </w:style>
  <w:style w:type="paragraph" w:styleId="a9">
    <w:name w:val="List Paragraph"/>
    <w:basedOn w:val="a"/>
    <w:uiPriority w:val="99"/>
    <w:qFormat/>
    <w:rsid w:val="0005017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D3EFB-EBCB-461A-ACBC-F657FCDCE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譚仁傑</dc:creator>
  <cp:keywords/>
  <dc:description/>
  <cp:lastModifiedBy>陳佩琳</cp:lastModifiedBy>
  <cp:revision>2</cp:revision>
  <cp:lastPrinted>2014-09-22T08:41:00Z</cp:lastPrinted>
  <dcterms:created xsi:type="dcterms:W3CDTF">2016-05-30T08:54:00Z</dcterms:created>
  <dcterms:modified xsi:type="dcterms:W3CDTF">2016-05-30T08:54:00Z</dcterms:modified>
</cp:coreProperties>
</file>